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B2" w:rsidRPr="000F0674" w:rsidRDefault="00F62440" w:rsidP="000F0674">
      <w:pPr>
        <w:spacing w:after="0" w:line="240" w:lineRule="auto"/>
        <w:ind w:firstLine="567"/>
        <w:jc w:val="both"/>
        <w:rPr>
          <w:rFonts w:ascii="Times New Roman" w:hAnsi="Times New Roman" w:cs="Times New Roman"/>
          <w:sz w:val="24"/>
          <w:szCs w:val="24"/>
        </w:rPr>
      </w:pPr>
      <w:proofErr w:type="gramStart"/>
      <w:r w:rsidRPr="000F0674">
        <w:rPr>
          <w:rFonts w:ascii="Times New Roman" w:hAnsi="Times New Roman" w:cs="Times New Roman"/>
          <w:sz w:val="24"/>
          <w:szCs w:val="24"/>
          <w:u w:val="single"/>
          <w:lang w:val="en-US"/>
        </w:rPr>
        <w:t>SK</w:t>
      </w:r>
      <w:r w:rsidRPr="000F0674">
        <w:rPr>
          <w:rFonts w:ascii="Times New Roman" w:hAnsi="Times New Roman" w:cs="Times New Roman"/>
          <w:sz w:val="24"/>
          <w:szCs w:val="24"/>
          <w:u w:val="single"/>
        </w:rPr>
        <w:t xml:space="preserve">3209 </w:t>
      </w:r>
      <w:r w:rsidRPr="000F0674">
        <w:rPr>
          <w:rFonts w:ascii="Times New Roman" w:hAnsi="Times New Roman" w:cs="Times New Roman"/>
          <w:sz w:val="24"/>
          <w:szCs w:val="24"/>
        </w:rPr>
        <w:t xml:space="preserve"> </w:t>
      </w:r>
      <w:r w:rsidRPr="000F0674">
        <w:rPr>
          <w:rFonts w:ascii="Times New Roman" w:hAnsi="Times New Roman" w:cs="Times New Roman"/>
          <w:sz w:val="24"/>
          <w:szCs w:val="24"/>
          <w:lang w:val="kk-KZ"/>
        </w:rPr>
        <w:t>Құрылыс</w:t>
      </w:r>
      <w:proofErr w:type="gramEnd"/>
      <w:r w:rsidRPr="000F0674">
        <w:rPr>
          <w:rFonts w:ascii="Times New Roman" w:hAnsi="Times New Roman" w:cs="Times New Roman"/>
          <w:sz w:val="24"/>
          <w:szCs w:val="24"/>
          <w:lang w:val="kk-KZ"/>
        </w:rPr>
        <w:t xml:space="preserve"> өнімдері мен құрылымдарын есептеу</w:t>
      </w:r>
      <w:r w:rsidR="001E4037" w:rsidRPr="000F0674">
        <w:rPr>
          <w:rFonts w:ascii="Times New Roman" w:hAnsi="Times New Roman" w:cs="Times New Roman"/>
          <w:sz w:val="24"/>
          <w:szCs w:val="24"/>
          <w:lang w:val="kk-KZ"/>
        </w:rPr>
        <w:t xml:space="preserve"> </w:t>
      </w:r>
      <w:r w:rsidRPr="000F0674">
        <w:rPr>
          <w:rFonts w:ascii="Times New Roman" w:hAnsi="Times New Roman" w:cs="Times New Roman"/>
          <w:sz w:val="24"/>
          <w:szCs w:val="24"/>
          <w:lang w:val="kk-KZ"/>
        </w:rPr>
        <w:t xml:space="preserve"> Жыл</w:t>
      </w:r>
      <w:r w:rsidRPr="000F0674">
        <w:rPr>
          <w:rFonts w:ascii="Times New Roman" w:hAnsi="Times New Roman" w:cs="Times New Roman"/>
          <w:sz w:val="24"/>
          <w:szCs w:val="24"/>
        </w:rPr>
        <w:t xml:space="preserve">, семестр: </w:t>
      </w:r>
    </w:p>
    <w:p w:rsidR="00F62440" w:rsidRPr="000F0674" w:rsidRDefault="00F62440" w:rsidP="000F0674">
      <w:pPr>
        <w:spacing w:after="0" w:line="240" w:lineRule="auto"/>
        <w:ind w:firstLine="567"/>
        <w:jc w:val="both"/>
        <w:rPr>
          <w:rFonts w:ascii="Times New Roman" w:hAnsi="Times New Roman" w:cs="Times New Roman"/>
          <w:sz w:val="24"/>
          <w:szCs w:val="24"/>
        </w:rPr>
      </w:pPr>
      <w:r w:rsidRPr="000F0674">
        <w:rPr>
          <w:rFonts w:ascii="Times New Roman" w:hAnsi="Times New Roman" w:cs="Times New Roman"/>
          <w:sz w:val="24"/>
          <w:szCs w:val="24"/>
        </w:rPr>
        <w:t xml:space="preserve">2018-2019 </w:t>
      </w:r>
      <w:r w:rsidRPr="000F0674">
        <w:rPr>
          <w:rFonts w:ascii="Times New Roman" w:hAnsi="Times New Roman" w:cs="Times New Roman"/>
          <w:sz w:val="24"/>
          <w:szCs w:val="24"/>
          <w:lang w:val="kk-KZ"/>
        </w:rPr>
        <w:t>оқу жылы</w:t>
      </w:r>
      <w:r w:rsidRPr="000F0674">
        <w:rPr>
          <w:rFonts w:ascii="Times New Roman" w:hAnsi="Times New Roman" w:cs="Times New Roman"/>
          <w:sz w:val="24"/>
          <w:szCs w:val="24"/>
        </w:rPr>
        <w:t>, 1 семестр;</w:t>
      </w:r>
    </w:p>
    <w:p w:rsidR="00F62440" w:rsidRPr="000F0674" w:rsidRDefault="00F62440" w:rsidP="000F0674">
      <w:pPr>
        <w:spacing w:after="0" w:line="240" w:lineRule="auto"/>
        <w:ind w:firstLine="567"/>
        <w:jc w:val="both"/>
        <w:rPr>
          <w:rFonts w:ascii="Times New Roman" w:hAnsi="Times New Roman" w:cs="Times New Roman"/>
          <w:sz w:val="24"/>
          <w:szCs w:val="24"/>
        </w:rPr>
      </w:pPr>
    </w:p>
    <w:p w:rsidR="00F62440" w:rsidRPr="000F0674" w:rsidRDefault="00F62440" w:rsidP="000F0674">
      <w:pPr>
        <w:spacing w:after="0" w:line="240" w:lineRule="auto"/>
        <w:ind w:firstLine="567"/>
        <w:jc w:val="both"/>
        <w:rPr>
          <w:rFonts w:ascii="Times New Roman" w:hAnsi="Times New Roman" w:cs="Times New Roman"/>
          <w:sz w:val="24"/>
          <w:szCs w:val="24"/>
          <w:lang w:val="kk-KZ" w:eastAsia="ru-RU"/>
        </w:rPr>
      </w:pPr>
      <w:r w:rsidRPr="000F0674">
        <w:rPr>
          <w:rFonts w:ascii="Times New Roman" w:hAnsi="Times New Roman" w:cs="Times New Roman"/>
          <w:sz w:val="24"/>
          <w:szCs w:val="24"/>
        </w:rPr>
        <w:t>1</w:t>
      </w:r>
      <w:r w:rsidR="009273B2" w:rsidRPr="000F0674">
        <w:rPr>
          <w:rFonts w:ascii="Times New Roman" w:hAnsi="Times New Roman" w:cs="Times New Roman"/>
          <w:sz w:val="24"/>
          <w:szCs w:val="24"/>
        </w:rPr>
        <w:t xml:space="preserve">) </w:t>
      </w:r>
      <w:proofErr w:type="gramStart"/>
      <w:r w:rsidRPr="000F0674">
        <w:rPr>
          <w:rFonts w:ascii="Times New Roman" w:hAnsi="Times New Roman" w:cs="Times New Roman"/>
          <w:sz w:val="24"/>
          <w:szCs w:val="24"/>
          <w:lang w:val="kk-KZ"/>
        </w:rPr>
        <w:t>П</w:t>
      </w:r>
      <w:proofErr w:type="gramEnd"/>
      <w:r w:rsidRPr="000F0674">
        <w:rPr>
          <w:rFonts w:ascii="Times New Roman" w:hAnsi="Times New Roman" w:cs="Times New Roman"/>
          <w:sz w:val="24"/>
          <w:szCs w:val="24"/>
          <w:lang w:val="kk-KZ"/>
        </w:rPr>
        <w:t>әннің қысқаша мазмұны: «Құрылыс өнімдері мен құрылымдарын есептеу» пәні арнайы циклге жатады, оның негізгі бөліміне және жалпы инженерлік пәндер мен кәсіби цикл пәндері арасындағы логикалық қарым қатынасты қамтамасыз етеді (құрылыс материалдар, сәулет құрылысы, математика, физика)</w:t>
      </w:r>
      <w:r w:rsidRPr="000F0674">
        <w:rPr>
          <w:rFonts w:ascii="Times New Roman" w:eastAsia="Times New Roman" w:hAnsi="Times New Roman" w:cs="Times New Roman"/>
          <w:sz w:val="24"/>
          <w:szCs w:val="24"/>
          <w:lang w:eastAsia="ru-RU"/>
        </w:rPr>
        <w:t>.</w:t>
      </w:r>
      <w:r w:rsidRPr="000F0674">
        <w:rPr>
          <w:rFonts w:ascii="Times New Roman" w:eastAsia="Times New Roman" w:hAnsi="Times New Roman" w:cs="Times New Roman"/>
          <w:sz w:val="24"/>
          <w:szCs w:val="24"/>
          <w:lang w:val="kk-KZ" w:eastAsia="ru-RU"/>
        </w:rPr>
        <w:t xml:space="preserve"> Күрделі және бір немесе бірнеше көлемде есептеу конструкцияларын және конструкцияларды есептеудің негіздері бөлімдерінің негізгі ережелерін қамтиды. Сонымен қатар, тиісті бөлімдер бірыңғай пәнінін логикалық және сабақтас тақырыптары ретінде еңгізіледі. </w:t>
      </w:r>
    </w:p>
    <w:p w:rsidR="00F62440" w:rsidRPr="000F0674" w:rsidRDefault="00F62440" w:rsidP="000F0674">
      <w:pPr>
        <w:spacing w:after="0" w:line="240" w:lineRule="auto"/>
        <w:ind w:firstLine="567"/>
        <w:jc w:val="both"/>
        <w:rPr>
          <w:rFonts w:ascii="Times New Roman" w:hAnsi="Times New Roman" w:cs="Times New Roman"/>
          <w:sz w:val="24"/>
          <w:szCs w:val="24"/>
          <w:lang w:val="kk-KZ"/>
        </w:rPr>
      </w:pPr>
      <w:r w:rsidRPr="000F0674">
        <w:rPr>
          <w:rFonts w:ascii="Times New Roman" w:hAnsi="Times New Roman" w:cs="Times New Roman"/>
          <w:sz w:val="24"/>
          <w:szCs w:val="24"/>
          <w:lang w:val="kk-KZ"/>
        </w:rPr>
        <w:t>2</w:t>
      </w:r>
      <w:r w:rsidR="009273B2" w:rsidRPr="000F0674">
        <w:rPr>
          <w:rFonts w:ascii="Times New Roman" w:hAnsi="Times New Roman" w:cs="Times New Roman"/>
          <w:sz w:val="24"/>
          <w:szCs w:val="24"/>
          <w:lang w:val="kk-KZ"/>
        </w:rPr>
        <w:t xml:space="preserve">) </w:t>
      </w:r>
      <w:r w:rsidRPr="000F0674">
        <w:rPr>
          <w:rFonts w:ascii="Times New Roman" w:hAnsi="Times New Roman" w:cs="Times New Roman"/>
          <w:sz w:val="24"/>
          <w:szCs w:val="24"/>
          <w:lang w:val="kk-KZ"/>
        </w:rPr>
        <w:t>Пәннің кредиттібағасы: 3 кредит;</w:t>
      </w:r>
    </w:p>
    <w:p w:rsidR="00F62440" w:rsidRPr="000F0674" w:rsidRDefault="009273B2" w:rsidP="000F0674">
      <w:pPr>
        <w:spacing w:after="0" w:line="240" w:lineRule="auto"/>
        <w:ind w:firstLine="567"/>
        <w:jc w:val="both"/>
        <w:rPr>
          <w:rFonts w:ascii="Times New Roman" w:eastAsia="Times New Roman" w:hAnsi="Times New Roman" w:cs="Times New Roman"/>
          <w:sz w:val="24"/>
          <w:szCs w:val="24"/>
          <w:lang w:val="kk-KZ" w:eastAsia="ru-RU"/>
        </w:rPr>
      </w:pPr>
      <w:r w:rsidRPr="000F0674">
        <w:rPr>
          <w:rFonts w:ascii="Times New Roman" w:hAnsi="Times New Roman" w:cs="Times New Roman"/>
          <w:sz w:val="24"/>
          <w:szCs w:val="24"/>
          <w:lang w:val="kk-KZ"/>
        </w:rPr>
        <w:t>3)</w:t>
      </w:r>
      <w:r w:rsidR="00F62440" w:rsidRPr="000F0674">
        <w:rPr>
          <w:rFonts w:ascii="Times New Roman" w:eastAsia="Times New Roman" w:hAnsi="Times New Roman" w:cs="Times New Roman"/>
          <w:color w:val="000000"/>
          <w:spacing w:val="-1"/>
          <w:sz w:val="24"/>
          <w:szCs w:val="24"/>
          <w:lang w:val="kk-KZ" w:eastAsia="ru-RU"/>
        </w:rPr>
        <w:t xml:space="preserve"> Мақсаты:Темірбетон, тас, металл, ағаш және пластмассадан әр түрлі кернеулі күйдегі құрылыс конструкцияларының жұмысы туралы студенттердің білімдерін алу, сондай ақ олардың есептеу  және дизайн әдістері. Қазіргі заманғы құрылыс материалдарының әр топтарының физикалық-механикалық және физикалық техникалық қасиеттерін зерттеу, оның негізінде оларды пайдаланудың рационалдық бағыттары анықталады</w:t>
      </w:r>
      <w:r w:rsidR="00F62440" w:rsidRPr="000F0674">
        <w:rPr>
          <w:rFonts w:ascii="Times New Roman" w:eastAsia="Times New Roman" w:hAnsi="Times New Roman" w:cs="Times New Roman"/>
          <w:sz w:val="24"/>
          <w:szCs w:val="24"/>
          <w:lang w:val="kk-KZ" w:eastAsia="ru-RU"/>
        </w:rPr>
        <w:t>.</w:t>
      </w:r>
    </w:p>
    <w:p w:rsidR="00F62440" w:rsidRPr="000F0674" w:rsidRDefault="00F62440" w:rsidP="000F0674">
      <w:pPr>
        <w:shd w:val="clear" w:color="auto" w:fill="FFFFFF"/>
        <w:tabs>
          <w:tab w:val="left" w:pos="202"/>
        </w:tabs>
        <w:spacing w:after="0" w:line="240" w:lineRule="auto"/>
        <w:ind w:firstLine="567"/>
        <w:jc w:val="both"/>
        <w:rPr>
          <w:rFonts w:ascii="Times New Roman" w:hAnsi="Times New Roman" w:cs="Times New Roman"/>
          <w:sz w:val="24"/>
          <w:szCs w:val="24"/>
          <w:lang w:val="kk-KZ"/>
        </w:rPr>
      </w:pPr>
      <w:r w:rsidRPr="000F0674">
        <w:rPr>
          <w:rFonts w:ascii="Times New Roman" w:hAnsi="Times New Roman" w:cs="Times New Roman"/>
          <w:sz w:val="24"/>
          <w:szCs w:val="24"/>
          <w:lang w:val="kk-KZ"/>
        </w:rPr>
        <w:t>4</w:t>
      </w:r>
      <w:r w:rsidR="009273B2" w:rsidRPr="000F0674">
        <w:rPr>
          <w:rFonts w:ascii="Times New Roman" w:hAnsi="Times New Roman" w:cs="Times New Roman"/>
          <w:sz w:val="24"/>
          <w:szCs w:val="24"/>
          <w:lang w:val="kk-KZ"/>
        </w:rPr>
        <w:t>)</w:t>
      </w:r>
      <w:r w:rsidRPr="000F0674">
        <w:rPr>
          <w:rFonts w:ascii="Times New Roman" w:hAnsi="Times New Roman" w:cs="Times New Roman"/>
          <w:sz w:val="24"/>
          <w:szCs w:val="24"/>
          <w:lang w:val="kk-KZ"/>
        </w:rPr>
        <w:t xml:space="preserve"> Оқу нәтижесі</w:t>
      </w:r>
      <w:r w:rsidRPr="000F0674">
        <w:rPr>
          <w:rFonts w:ascii="Times New Roman" w:eastAsia="Times New Roman" w:hAnsi="Times New Roman" w:cs="Times New Roman"/>
          <w:bCs/>
          <w:sz w:val="24"/>
          <w:szCs w:val="24"/>
          <w:lang w:val="kk-KZ" w:eastAsia="ru-RU"/>
        </w:rPr>
        <w:t>: Студент практикалық тұрғыда құрылымдық құрылымдардың құрылымдық дефармацияланған күйінің түрін анықталады, ең үнемді құрылымдық шешиді таңдап, ғимараттар мен құрылыстардың негізгі тірек элементтерін жобалауды жүзеге асырады және студенттерді оқыту нәтижесінде студенттердің құрылымдық құрылымдарын есептеу әдістерінің негізгі ережелерінде алыған білімдері игеру және пайдалану керек келесі білімге, дағдыға және құзыретке ие болу керек</w:t>
      </w:r>
      <w:r w:rsidRPr="000F0674">
        <w:rPr>
          <w:rFonts w:ascii="Times New Roman" w:hAnsi="Times New Roman" w:cs="Times New Roman"/>
          <w:sz w:val="24"/>
          <w:szCs w:val="24"/>
          <w:lang w:val="kk-KZ"/>
        </w:rPr>
        <w:t xml:space="preserve">: </w:t>
      </w:r>
    </w:p>
    <w:p w:rsidR="00F62440" w:rsidRPr="000F0674" w:rsidRDefault="00F62440" w:rsidP="000F0674">
      <w:pPr>
        <w:spacing w:after="0" w:line="240" w:lineRule="auto"/>
        <w:ind w:firstLine="567"/>
        <w:jc w:val="both"/>
        <w:rPr>
          <w:rFonts w:ascii="Times New Roman" w:hAnsi="Times New Roman" w:cs="Times New Roman"/>
          <w:sz w:val="24"/>
          <w:szCs w:val="24"/>
          <w:lang w:val="kk-KZ"/>
        </w:rPr>
      </w:pPr>
      <w:r w:rsidRPr="000F0674">
        <w:rPr>
          <w:rFonts w:ascii="Times New Roman" w:eastAsia="Times New Roman" w:hAnsi="Times New Roman" w:cs="Times New Roman"/>
          <w:bCs/>
          <w:sz w:val="24"/>
          <w:szCs w:val="24"/>
          <w:lang w:val="kk-KZ" w:eastAsia="ru-RU"/>
        </w:rPr>
        <w:t>білу</w:t>
      </w:r>
      <w:r w:rsidRPr="000F0674">
        <w:rPr>
          <w:rFonts w:ascii="Times New Roman" w:eastAsia="Times New Roman" w:hAnsi="Times New Roman" w:cs="Times New Roman"/>
          <w:sz w:val="24"/>
          <w:szCs w:val="24"/>
          <w:lang w:val="kk-KZ" w:eastAsia="ru-RU"/>
        </w:rPr>
        <w:t xml:space="preserve">: </w:t>
      </w:r>
    </w:p>
    <w:p w:rsidR="00F62440" w:rsidRPr="000F0674" w:rsidRDefault="00F62440" w:rsidP="000F0674">
      <w:pPr>
        <w:shd w:val="clear" w:color="auto" w:fill="FFFFFF"/>
        <w:tabs>
          <w:tab w:val="left" w:pos="216"/>
        </w:tabs>
        <w:spacing w:after="0" w:line="240" w:lineRule="auto"/>
        <w:ind w:firstLine="567"/>
        <w:jc w:val="both"/>
        <w:rPr>
          <w:rFonts w:ascii="Times New Roman" w:eastAsia="Times New Roman" w:hAnsi="Times New Roman" w:cs="Times New Roman"/>
          <w:sz w:val="24"/>
          <w:szCs w:val="24"/>
          <w:lang w:val="kk-KZ" w:eastAsia="ru-RU"/>
        </w:rPr>
      </w:pPr>
      <w:r w:rsidRPr="000F0674">
        <w:rPr>
          <w:rFonts w:ascii="Times New Roman" w:eastAsia="Times New Roman" w:hAnsi="Times New Roman" w:cs="Times New Roman"/>
          <w:color w:val="000000"/>
          <w:sz w:val="24"/>
          <w:szCs w:val="24"/>
          <w:lang w:val="kk-KZ" w:eastAsia="ru-RU"/>
        </w:rPr>
        <w:t xml:space="preserve">- </w:t>
      </w:r>
      <w:r w:rsidRPr="000F0674">
        <w:rPr>
          <w:rFonts w:ascii="Times New Roman" w:eastAsia="Times New Roman" w:hAnsi="Times New Roman" w:cs="Times New Roman"/>
          <w:color w:val="000000"/>
          <w:sz w:val="24"/>
          <w:szCs w:val="24"/>
          <w:lang w:val="kk-KZ" w:eastAsia="ru-RU"/>
        </w:rPr>
        <w:tab/>
      </w:r>
      <w:r w:rsidRPr="000F0674">
        <w:rPr>
          <w:rFonts w:ascii="Times New Roman" w:eastAsia="Times New Roman" w:hAnsi="Times New Roman" w:cs="Times New Roman"/>
          <w:color w:val="000000"/>
          <w:spacing w:val="-1"/>
          <w:sz w:val="24"/>
          <w:szCs w:val="24"/>
          <w:lang w:val="kk-KZ" w:eastAsia="ru-RU"/>
        </w:rPr>
        <w:t>материалдардың негізгі физикалық-механикалық қасиеттері;</w:t>
      </w:r>
    </w:p>
    <w:p w:rsidR="00F62440" w:rsidRPr="000F0674" w:rsidRDefault="00F62440" w:rsidP="000F0674">
      <w:pPr>
        <w:shd w:val="clear" w:color="auto" w:fill="FFFFFF"/>
        <w:tabs>
          <w:tab w:val="left" w:pos="367"/>
        </w:tabs>
        <w:spacing w:after="0" w:line="240" w:lineRule="auto"/>
        <w:ind w:firstLine="567"/>
        <w:jc w:val="both"/>
        <w:rPr>
          <w:rFonts w:ascii="Times New Roman" w:eastAsia="Times New Roman" w:hAnsi="Times New Roman" w:cs="Times New Roman"/>
          <w:sz w:val="24"/>
          <w:szCs w:val="24"/>
          <w:lang w:val="kk-KZ" w:eastAsia="ru-RU"/>
        </w:rPr>
      </w:pPr>
      <w:r w:rsidRPr="000F0674">
        <w:rPr>
          <w:rFonts w:ascii="Times New Roman" w:eastAsia="Times New Roman" w:hAnsi="Times New Roman" w:cs="Times New Roman"/>
          <w:color w:val="000000"/>
          <w:sz w:val="24"/>
          <w:szCs w:val="24"/>
          <w:lang w:val="kk-KZ" w:eastAsia="ru-RU"/>
        </w:rPr>
        <w:t>-</w:t>
      </w:r>
      <w:r w:rsidRPr="000F0674">
        <w:rPr>
          <w:rFonts w:ascii="Times New Roman" w:eastAsia="Times New Roman" w:hAnsi="Times New Roman" w:cs="Times New Roman"/>
          <w:color w:val="000000"/>
          <w:sz w:val="24"/>
          <w:szCs w:val="24"/>
          <w:lang w:val="kk-KZ" w:eastAsia="ru-RU"/>
        </w:rPr>
        <w:tab/>
      </w:r>
      <w:r w:rsidRPr="000F0674">
        <w:rPr>
          <w:rFonts w:ascii="Times New Roman" w:eastAsia="Times New Roman" w:hAnsi="Times New Roman" w:cs="Times New Roman"/>
          <w:color w:val="000000"/>
          <w:spacing w:val="1"/>
          <w:sz w:val="24"/>
          <w:szCs w:val="24"/>
          <w:lang w:val="kk-KZ" w:eastAsia="ru-RU"/>
        </w:rPr>
        <w:t>құрылыс құрылымдарының шекті жағдайларын есептеу әдісің негізгі ережелері</w:t>
      </w:r>
      <w:r w:rsidRPr="000F0674">
        <w:rPr>
          <w:rFonts w:ascii="Times New Roman" w:eastAsia="Times New Roman" w:hAnsi="Times New Roman" w:cs="Times New Roman"/>
          <w:color w:val="000000"/>
          <w:sz w:val="24"/>
          <w:szCs w:val="24"/>
          <w:lang w:val="kk-KZ" w:eastAsia="ru-RU"/>
        </w:rPr>
        <w:t>;</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val="kk-KZ" w:eastAsia="ru-RU"/>
        </w:rPr>
        <w:t>білу</w:t>
      </w:r>
      <w:r w:rsidRPr="000F0674">
        <w:rPr>
          <w:rFonts w:ascii="Times New Roman" w:eastAsia="Times New Roman" w:hAnsi="Times New Roman" w:cs="Times New Roman"/>
          <w:sz w:val="24"/>
          <w:szCs w:val="24"/>
          <w:lang w:eastAsia="ru-RU"/>
        </w:rPr>
        <w:t>:</w:t>
      </w:r>
    </w:p>
    <w:p w:rsidR="00F62440" w:rsidRPr="000F0674" w:rsidRDefault="00F62440" w:rsidP="000F0674">
      <w:pPr>
        <w:widowControl w:val="0"/>
        <w:numPr>
          <w:ilvl w:val="0"/>
          <w:numId w:val="1"/>
        </w:numPr>
        <w:shd w:val="clear" w:color="auto" w:fill="FFFFFF"/>
        <w:tabs>
          <w:tab w:val="left" w:pos="20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0674">
        <w:rPr>
          <w:rFonts w:ascii="Times New Roman" w:eastAsia="Times New Roman" w:hAnsi="Times New Roman" w:cs="Times New Roman"/>
          <w:color w:val="000000"/>
          <w:spacing w:val="-1"/>
          <w:sz w:val="24"/>
          <w:szCs w:val="24"/>
          <w:lang w:val="kk-KZ" w:eastAsia="ru-RU"/>
        </w:rPr>
        <w:t xml:space="preserve">Құрылымдық </w:t>
      </w:r>
      <w:r w:rsidRPr="000F0674">
        <w:rPr>
          <w:rFonts w:ascii="Times New Roman" w:eastAsia="Times New Roman" w:hAnsi="Times New Roman" w:cs="Times New Roman"/>
          <w:color w:val="000000"/>
          <w:spacing w:val="-1"/>
          <w:sz w:val="24"/>
          <w:szCs w:val="24"/>
          <w:lang w:eastAsia="ru-RU"/>
        </w:rPr>
        <w:t>элемент</w:t>
      </w:r>
      <w:r w:rsidRPr="000F0674">
        <w:rPr>
          <w:rFonts w:ascii="Times New Roman" w:eastAsia="Times New Roman" w:hAnsi="Times New Roman" w:cs="Times New Roman"/>
          <w:color w:val="000000"/>
          <w:spacing w:val="-1"/>
          <w:sz w:val="24"/>
          <w:szCs w:val="24"/>
          <w:lang w:val="kk-KZ" w:eastAsia="ru-RU"/>
        </w:rPr>
        <w:t>тердің кернеулі күйінің түрін анықтайды</w:t>
      </w:r>
      <w:r w:rsidRPr="000F0674">
        <w:rPr>
          <w:rFonts w:ascii="Times New Roman" w:eastAsia="Times New Roman" w:hAnsi="Times New Roman" w:cs="Times New Roman"/>
          <w:color w:val="000000"/>
          <w:spacing w:val="-1"/>
          <w:sz w:val="24"/>
          <w:szCs w:val="24"/>
          <w:lang w:eastAsia="ru-RU"/>
        </w:rPr>
        <w:t>;</w:t>
      </w:r>
    </w:p>
    <w:p w:rsidR="00F62440" w:rsidRPr="000F0674" w:rsidRDefault="00F62440" w:rsidP="000F0674">
      <w:pPr>
        <w:widowControl w:val="0"/>
        <w:numPr>
          <w:ilvl w:val="0"/>
          <w:numId w:val="1"/>
        </w:numPr>
        <w:shd w:val="clear" w:color="auto" w:fill="FFFFFF"/>
        <w:tabs>
          <w:tab w:val="left" w:pos="20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0674">
        <w:rPr>
          <w:rFonts w:ascii="Times New Roman" w:eastAsia="Times New Roman" w:hAnsi="Times New Roman" w:cs="Times New Roman"/>
          <w:color w:val="000000"/>
          <w:spacing w:val="-1"/>
          <w:sz w:val="24"/>
          <w:szCs w:val="24"/>
          <w:lang w:val="kk-KZ" w:eastAsia="ru-RU"/>
        </w:rPr>
        <w:t>Ең үнемді дизайн шешімін таңдау</w:t>
      </w:r>
      <w:r w:rsidRPr="000F0674">
        <w:rPr>
          <w:rFonts w:ascii="Times New Roman" w:eastAsia="Times New Roman" w:hAnsi="Times New Roman" w:cs="Times New Roman"/>
          <w:color w:val="000000"/>
          <w:spacing w:val="-1"/>
          <w:sz w:val="24"/>
          <w:szCs w:val="24"/>
          <w:lang w:eastAsia="ru-RU"/>
        </w:rPr>
        <w:t>;</w:t>
      </w:r>
      <w:r w:rsidRPr="000F0674">
        <w:rPr>
          <w:rFonts w:ascii="Times New Roman" w:eastAsia="Times New Roman" w:hAnsi="Times New Roman" w:cs="Times New Roman"/>
          <w:color w:val="000000"/>
          <w:spacing w:val="-1"/>
          <w:sz w:val="24"/>
          <w:szCs w:val="24"/>
          <w:lang w:val="kk-KZ" w:eastAsia="ru-RU"/>
        </w:rPr>
        <w:t>негізгі мойынтректерді есептеу және жобалауды жүзеге асырады</w:t>
      </w:r>
      <w:r w:rsidRPr="000F0674">
        <w:rPr>
          <w:rFonts w:ascii="Times New Roman" w:eastAsia="Times New Roman" w:hAnsi="Times New Roman" w:cs="Times New Roman"/>
          <w:color w:val="000000"/>
          <w:spacing w:val="-1"/>
          <w:sz w:val="24"/>
          <w:szCs w:val="24"/>
          <w:lang w:eastAsia="ru-RU"/>
        </w:rPr>
        <w:t>;</w:t>
      </w:r>
    </w:p>
    <w:p w:rsidR="00F62440" w:rsidRPr="000F0674" w:rsidRDefault="00F62440" w:rsidP="000F0674">
      <w:pPr>
        <w:spacing w:after="0" w:line="240" w:lineRule="auto"/>
        <w:ind w:firstLine="567"/>
        <w:jc w:val="both"/>
        <w:rPr>
          <w:rFonts w:ascii="Times New Roman" w:eastAsia="Times New Roman" w:hAnsi="Times New Roman" w:cs="Times New Roman"/>
          <w:color w:val="000000"/>
          <w:spacing w:val="-1"/>
          <w:sz w:val="24"/>
          <w:szCs w:val="24"/>
          <w:lang w:eastAsia="ru-RU"/>
        </w:rPr>
      </w:pPr>
      <w:r w:rsidRPr="000F0674">
        <w:rPr>
          <w:rFonts w:ascii="Times New Roman" w:eastAsia="Times New Roman" w:hAnsi="Times New Roman" w:cs="Times New Roman"/>
          <w:color w:val="000000"/>
          <w:sz w:val="24"/>
          <w:szCs w:val="24"/>
          <w:lang w:eastAsia="ru-RU"/>
        </w:rPr>
        <w:t>-</w:t>
      </w:r>
      <w:r w:rsidRPr="000F0674">
        <w:rPr>
          <w:rFonts w:ascii="Times New Roman" w:eastAsia="Times New Roman" w:hAnsi="Times New Roman" w:cs="Times New Roman"/>
          <w:color w:val="000000"/>
          <w:sz w:val="24"/>
          <w:szCs w:val="24"/>
          <w:lang w:eastAsia="ru-RU"/>
        </w:rPr>
        <w:tab/>
      </w:r>
      <w:r w:rsidRPr="000F0674">
        <w:rPr>
          <w:rFonts w:ascii="Times New Roman" w:eastAsia="Times New Roman" w:hAnsi="Times New Roman" w:cs="Times New Roman"/>
          <w:color w:val="000000"/>
          <w:spacing w:val="-3"/>
          <w:sz w:val="24"/>
          <w:szCs w:val="24"/>
          <w:lang w:val="kk-KZ" w:eastAsia="ru-RU"/>
        </w:rPr>
        <w:t>нормативтік техникалық әдебиеттері сауатты қолдану</w:t>
      </w:r>
      <w:r w:rsidRPr="000F0674">
        <w:rPr>
          <w:rFonts w:ascii="Times New Roman" w:eastAsia="Times New Roman" w:hAnsi="Times New Roman" w:cs="Times New Roman"/>
          <w:color w:val="000000"/>
          <w:spacing w:val="-1"/>
          <w:sz w:val="24"/>
          <w:szCs w:val="24"/>
          <w:lang w:eastAsia="ru-RU"/>
        </w:rPr>
        <w:t>.</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val="kk-KZ" w:eastAsia="ru-RU"/>
        </w:rPr>
        <w:t>Практикалық дағдыларды игеру</w:t>
      </w:r>
      <w:r w:rsidRPr="000F0674">
        <w:rPr>
          <w:rFonts w:ascii="Times New Roman" w:eastAsia="Times New Roman" w:hAnsi="Times New Roman" w:cs="Times New Roman"/>
          <w:sz w:val="24"/>
          <w:szCs w:val="24"/>
          <w:lang w:eastAsia="ru-RU"/>
        </w:rPr>
        <w:t>:</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val="kk-KZ" w:eastAsia="ru-RU"/>
        </w:rPr>
        <w:t>Құрылыс өнімдері мен құрылымдарын статистикалық есептеулер</w:t>
      </w:r>
      <w:r w:rsidRPr="000F0674">
        <w:rPr>
          <w:rFonts w:ascii="Times New Roman" w:eastAsia="Times New Roman" w:hAnsi="Times New Roman" w:cs="Times New Roman"/>
          <w:sz w:val="24"/>
          <w:szCs w:val="24"/>
          <w:lang w:eastAsia="ru-RU"/>
        </w:rPr>
        <w:t>.</w:t>
      </w:r>
    </w:p>
    <w:p w:rsidR="00F62440" w:rsidRPr="000F0674" w:rsidRDefault="00F62440" w:rsidP="000F067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val="kk-KZ" w:eastAsia="ru-RU"/>
        </w:rPr>
        <w:t>Құзырлы болу</w:t>
      </w:r>
      <w:r w:rsidRPr="000F0674">
        <w:rPr>
          <w:rFonts w:ascii="Times New Roman" w:eastAsia="Times New Roman" w:hAnsi="Times New Roman" w:cs="Times New Roman"/>
          <w:sz w:val="24"/>
          <w:szCs w:val="24"/>
          <w:lang w:eastAsia="ru-RU"/>
        </w:rPr>
        <w:t>:</w:t>
      </w:r>
    </w:p>
    <w:p w:rsidR="00F62440" w:rsidRPr="000F0674" w:rsidRDefault="00F62440" w:rsidP="000F0674">
      <w:pPr>
        <w:shd w:val="clear" w:color="auto" w:fill="FFFFFF"/>
        <w:tabs>
          <w:tab w:val="left" w:pos="216"/>
        </w:tabs>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color w:val="000000"/>
          <w:sz w:val="24"/>
          <w:szCs w:val="24"/>
          <w:lang w:eastAsia="ru-RU"/>
        </w:rPr>
        <w:t>-</w:t>
      </w:r>
      <w:r w:rsidRPr="000F0674">
        <w:rPr>
          <w:rFonts w:ascii="Times New Roman" w:eastAsia="Times New Roman" w:hAnsi="Times New Roman" w:cs="Times New Roman"/>
          <w:color w:val="000000"/>
          <w:sz w:val="24"/>
          <w:szCs w:val="24"/>
          <w:lang w:eastAsia="ru-RU"/>
        </w:rPr>
        <w:tab/>
      </w:r>
      <w:r w:rsidRPr="000F0674">
        <w:rPr>
          <w:rFonts w:ascii="Times New Roman" w:eastAsia="Times New Roman" w:hAnsi="Times New Roman" w:cs="Times New Roman"/>
          <w:color w:val="000000"/>
          <w:sz w:val="24"/>
          <w:szCs w:val="24"/>
          <w:lang w:val="kk-KZ" w:eastAsia="ru-RU"/>
        </w:rPr>
        <w:t>металл, темірбетон, ағаш және пластмассаның қазіргі жағдайы туралы; осы материалдардан жасалған құрылыс конструкцияларын есептеу әдістерін жетілдірудің негізгі бағыттары туралы</w:t>
      </w:r>
      <w:r w:rsidRPr="000F0674">
        <w:rPr>
          <w:rFonts w:ascii="Times New Roman" w:eastAsia="Times New Roman" w:hAnsi="Times New Roman" w:cs="Times New Roman"/>
          <w:color w:val="000000"/>
          <w:spacing w:val="-1"/>
          <w:sz w:val="24"/>
          <w:szCs w:val="24"/>
          <w:lang w:eastAsia="ru-RU"/>
        </w:rPr>
        <w:t>;</w:t>
      </w:r>
    </w:p>
    <w:p w:rsidR="00F62440" w:rsidRPr="000F0674" w:rsidRDefault="00F62440" w:rsidP="000F0674">
      <w:pPr>
        <w:shd w:val="clear" w:color="auto" w:fill="FFFFFF"/>
        <w:tabs>
          <w:tab w:val="left" w:pos="396"/>
        </w:tabs>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color w:val="000000"/>
          <w:sz w:val="24"/>
          <w:szCs w:val="24"/>
          <w:lang w:eastAsia="ru-RU"/>
        </w:rPr>
        <w:t>-</w:t>
      </w:r>
      <w:r w:rsidRPr="000F0674">
        <w:rPr>
          <w:rFonts w:ascii="Times New Roman" w:eastAsia="Times New Roman" w:hAnsi="Times New Roman" w:cs="Times New Roman"/>
          <w:color w:val="000000"/>
          <w:sz w:val="24"/>
          <w:szCs w:val="24"/>
          <w:lang w:eastAsia="ru-RU"/>
        </w:rPr>
        <w:tab/>
      </w:r>
      <w:r w:rsidRPr="000F0674">
        <w:rPr>
          <w:rFonts w:ascii="Times New Roman" w:eastAsia="Times New Roman" w:hAnsi="Times New Roman" w:cs="Times New Roman"/>
          <w:color w:val="000000"/>
          <w:sz w:val="24"/>
          <w:szCs w:val="24"/>
          <w:lang w:val="kk-KZ" w:eastAsia="ru-RU"/>
        </w:rPr>
        <w:t>ең тиімді нұсқ</w:t>
      </w:r>
      <w:proofErr w:type="gramStart"/>
      <w:r w:rsidRPr="000F0674">
        <w:rPr>
          <w:rFonts w:ascii="Times New Roman" w:eastAsia="Times New Roman" w:hAnsi="Times New Roman" w:cs="Times New Roman"/>
          <w:color w:val="000000"/>
          <w:sz w:val="24"/>
          <w:szCs w:val="24"/>
          <w:lang w:val="kk-KZ" w:eastAsia="ru-RU"/>
        </w:rPr>
        <w:t>алар</w:t>
      </w:r>
      <w:proofErr w:type="gramEnd"/>
      <w:r w:rsidRPr="000F0674">
        <w:rPr>
          <w:rFonts w:ascii="Times New Roman" w:eastAsia="Times New Roman" w:hAnsi="Times New Roman" w:cs="Times New Roman"/>
          <w:color w:val="000000"/>
          <w:sz w:val="24"/>
          <w:szCs w:val="24"/>
          <w:lang w:val="kk-KZ" w:eastAsia="ru-RU"/>
        </w:rPr>
        <w:t>ға қол жеткізу үшін ең тиімді жобалық шешімдерді таңдау</w:t>
      </w:r>
      <w:r w:rsidRPr="000F0674">
        <w:rPr>
          <w:rFonts w:ascii="Times New Roman" w:eastAsia="Times New Roman" w:hAnsi="Times New Roman" w:cs="Times New Roman"/>
          <w:color w:val="000000"/>
          <w:spacing w:val="-1"/>
          <w:sz w:val="24"/>
          <w:szCs w:val="24"/>
          <w:lang w:eastAsia="ru-RU"/>
        </w:rPr>
        <w:t>;</w:t>
      </w:r>
    </w:p>
    <w:p w:rsidR="00F62440" w:rsidRPr="000F0674" w:rsidRDefault="00F62440" w:rsidP="000F0674">
      <w:pPr>
        <w:spacing w:after="0" w:line="240" w:lineRule="auto"/>
        <w:ind w:firstLine="567"/>
        <w:jc w:val="both"/>
        <w:rPr>
          <w:rFonts w:ascii="Times New Roman" w:eastAsia="Times New Roman" w:hAnsi="Times New Roman" w:cs="Times New Roman"/>
          <w:color w:val="000000"/>
          <w:spacing w:val="-1"/>
          <w:sz w:val="24"/>
          <w:szCs w:val="24"/>
          <w:lang w:eastAsia="ru-RU"/>
        </w:rPr>
      </w:pPr>
    </w:p>
    <w:p w:rsidR="009273B2" w:rsidRPr="000F0674" w:rsidRDefault="009273B2" w:rsidP="000F0674">
      <w:pPr>
        <w:spacing w:after="0" w:line="240" w:lineRule="auto"/>
        <w:ind w:firstLine="567"/>
        <w:jc w:val="both"/>
        <w:rPr>
          <w:rFonts w:ascii="Times New Roman" w:eastAsia="Times New Roman" w:hAnsi="Times New Roman" w:cs="Times New Roman"/>
          <w:color w:val="000000"/>
          <w:spacing w:val="-1"/>
          <w:sz w:val="24"/>
          <w:szCs w:val="24"/>
          <w:lang w:eastAsia="ru-RU"/>
        </w:rPr>
      </w:pPr>
    </w:p>
    <w:p w:rsidR="009273B2" w:rsidRPr="000F0674" w:rsidRDefault="009273B2" w:rsidP="000F0674">
      <w:pPr>
        <w:spacing w:after="0" w:line="240" w:lineRule="auto"/>
        <w:ind w:firstLine="567"/>
        <w:jc w:val="both"/>
        <w:rPr>
          <w:rFonts w:ascii="Times New Roman" w:eastAsia="Times New Roman" w:hAnsi="Times New Roman" w:cs="Times New Roman"/>
          <w:color w:val="000000"/>
          <w:spacing w:val="-1"/>
          <w:sz w:val="24"/>
          <w:szCs w:val="24"/>
          <w:lang w:eastAsia="ru-RU"/>
        </w:rPr>
      </w:pPr>
    </w:p>
    <w:p w:rsidR="009273B2" w:rsidRPr="000F0674" w:rsidRDefault="009273B2" w:rsidP="000F0674">
      <w:pPr>
        <w:spacing w:after="0" w:line="240" w:lineRule="auto"/>
        <w:ind w:firstLine="567"/>
        <w:jc w:val="both"/>
        <w:rPr>
          <w:rFonts w:ascii="Times New Roman" w:eastAsia="Times New Roman" w:hAnsi="Times New Roman" w:cs="Times New Roman"/>
          <w:color w:val="000000"/>
          <w:spacing w:val="-1"/>
          <w:sz w:val="24"/>
          <w:szCs w:val="24"/>
          <w:lang w:eastAsia="ru-RU"/>
        </w:rPr>
      </w:pPr>
    </w:p>
    <w:p w:rsidR="009273B2" w:rsidRPr="000F0674" w:rsidRDefault="009273B2" w:rsidP="000F0674">
      <w:pPr>
        <w:spacing w:after="0" w:line="240" w:lineRule="auto"/>
        <w:ind w:firstLine="567"/>
        <w:jc w:val="both"/>
        <w:rPr>
          <w:rFonts w:ascii="Times New Roman" w:eastAsia="Times New Roman" w:hAnsi="Times New Roman" w:cs="Times New Roman"/>
          <w:color w:val="000000"/>
          <w:spacing w:val="-1"/>
          <w:sz w:val="24"/>
          <w:szCs w:val="24"/>
          <w:lang w:eastAsia="ru-RU"/>
        </w:rPr>
      </w:pPr>
    </w:p>
    <w:p w:rsidR="009273B2" w:rsidRPr="000F0674" w:rsidRDefault="009273B2" w:rsidP="000F0674">
      <w:pPr>
        <w:spacing w:after="0" w:line="240" w:lineRule="auto"/>
        <w:ind w:firstLine="567"/>
        <w:jc w:val="both"/>
        <w:rPr>
          <w:rFonts w:ascii="Times New Roman" w:eastAsia="Times New Roman" w:hAnsi="Times New Roman" w:cs="Times New Roman"/>
          <w:color w:val="000000"/>
          <w:spacing w:val="-1"/>
          <w:sz w:val="24"/>
          <w:szCs w:val="24"/>
          <w:lang w:eastAsia="ru-RU"/>
        </w:rPr>
      </w:pPr>
    </w:p>
    <w:p w:rsidR="009273B2" w:rsidRPr="000F0674" w:rsidRDefault="009273B2" w:rsidP="000F0674">
      <w:pPr>
        <w:spacing w:after="0" w:line="240" w:lineRule="auto"/>
        <w:ind w:firstLine="567"/>
        <w:jc w:val="both"/>
        <w:rPr>
          <w:rFonts w:ascii="Times New Roman" w:eastAsia="Times New Roman" w:hAnsi="Times New Roman" w:cs="Times New Roman"/>
          <w:color w:val="000000"/>
          <w:spacing w:val="-1"/>
          <w:sz w:val="24"/>
          <w:szCs w:val="24"/>
          <w:lang w:eastAsia="ru-RU"/>
        </w:rPr>
      </w:pPr>
    </w:p>
    <w:p w:rsidR="00F62440" w:rsidRPr="000F0674" w:rsidRDefault="00F62440" w:rsidP="00F62440">
      <w:pPr>
        <w:shd w:val="clear" w:color="auto" w:fill="FFFFFF"/>
        <w:spacing w:after="0" w:line="322" w:lineRule="exact"/>
        <w:jc w:val="both"/>
        <w:rPr>
          <w:rFonts w:ascii="Times New Roman" w:hAnsi="Times New Roman" w:cs="Times New Roman"/>
          <w:sz w:val="24"/>
          <w:szCs w:val="24"/>
          <w:lang w:val="kk-KZ"/>
        </w:rPr>
      </w:pPr>
      <w:r w:rsidRPr="000F0674">
        <w:rPr>
          <w:rFonts w:ascii="Times New Roman" w:hAnsi="Times New Roman" w:cs="Times New Roman"/>
          <w:sz w:val="24"/>
          <w:szCs w:val="24"/>
        </w:rPr>
        <w:t>5</w:t>
      </w:r>
      <w:r w:rsidR="009273B2" w:rsidRPr="000F0674">
        <w:rPr>
          <w:rFonts w:ascii="Times New Roman" w:hAnsi="Times New Roman" w:cs="Times New Roman"/>
          <w:sz w:val="24"/>
          <w:szCs w:val="24"/>
        </w:rPr>
        <w:t>)</w:t>
      </w:r>
      <w:r w:rsidRPr="000F0674">
        <w:rPr>
          <w:rFonts w:ascii="Times New Roman" w:hAnsi="Times New Roman" w:cs="Times New Roman"/>
          <w:sz w:val="24"/>
          <w:szCs w:val="24"/>
        </w:rPr>
        <w:t xml:space="preserve">. </w:t>
      </w:r>
      <w:r w:rsidRPr="000F0674">
        <w:rPr>
          <w:rFonts w:ascii="Times New Roman" w:hAnsi="Times New Roman" w:cs="Times New Roman"/>
          <w:sz w:val="24"/>
          <w:szCs w:val="24"/>
          <w:lang w:val="kk-KZ"/>
        </w:rPr>
        <w:t>Мазмұны</w:t>
      </w:r>
      <w:r w:rsidRPr="000F0674">
        <w:rPr>
          <w:rFonts w:ascii="Times New Roman" w:hAnsi="Times New Roman" w:cs="Times New Roman"/>
          <w:sz w:val="24"/>
          <w:szCs w:val="24"/>
        </w:rPr>
        <w:t xml:space="preserve">:  </w:t>
      </w:r>
      <w:r w:rsidRPr="000F0674">
        <w:rPr>
          <w:rFonts w:ascii="Times New Roman" w:hAnsi="Times New Roman" w:cs="Times New Roman"/>
          <w:sz w:val="24"/>
          <w:szCs w:val="24"/>
          <w:lang w:val="kk-KZ"/>
        </w:rPr>
        <w:t>Пәнін оқудың тақрыптық жоспары</w:t>
      </w:r>
    </w:p>
    <w:p w:rsidR="00F62440" w:rsidRPr="000F0674" w:rsidRDefault="00F62440" w:rsidP="00F62440">
      <w:pPr>
        <w:jc w:val="both"/>
        <w:rPr>
          <w:rFonts w:ascii="Times New Roman" w:hAnsi="Times New Roman" w:cs="Times New Roman"/>
          <w:sz w:val="24"/>
          <w:szCs w:val="24"/>
          <w:lang w:val="kk-KZ"/>
        </w:rPr>
      </w:pPr>
      <w:r w:rsidRPr="000F0674">
        <w:rPr>
          <w:rFonts w:ascii="Times New Roman" w:hAnsi="Times New Roman" w:cs="Times New Roman"/>
          <w:sz w:val="24"/>
          <w:szCs w:val="24"/>
          <w:lang w:val="kk-KZ"/>
        </w:rPr>
        <w:t>Жаттығу түрлері бойынша акдемиялық сағатты бөлу</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4658"/>
        <w:gridCol w:w="670"/>
        <w:gridCol w:w="1137"/>
        <w:gridCol w:w="884"/>
        <w:gridCol w:w="1600"/>
      </w:tblGrid>
      <w:tr w:rsidR="00F62440" w:rsidRPr="000F0674" w:rsidTr="00BA62A1">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ind w:left="-108" w:right="-108"/>
              <w:jc w:val="center"/>
              <w:rPr>
                <w:rFonts w:ascii="Times New Roman" w:hAnsi="Times New Roman" w:cs="Times New Roman"/>
                <w:sz w:val="24"/>
                <w:szCs w:val="24"/>
              </w:rPr>
            </w:pPr>
            <w:r w:rsidRPr="000F0674">
              <w:rPr>
                <w:rFonts w:ascii="Times New Roman" w:hAnsi="Times New Roman" w:cs="Times New Roman"/>
                <w:sz w:val="24"/>
                <w:szCs w:val="24"/>
              </w:rPr>
              <w:t xml:space="preserve">№ </w:t>
            </w:r>
            <w:proofErr w:type="spellStart"/>
            <w:proofErr w:type="gramStart"/>
            <w:r w:rsidRPr="000F0674">
              <w:rPr>
                <w:rFonts w:ascii="Times New Roman" w:hAnsi="Times New Roman" w:cs="Times New Roman"/>
                <w:sz w:val="24"/>
                <w:szCs w:val="24"/>
              </w:rPr>
              <w:t>п</w:t>
            </w:r>
            <w:proofErr w:type="spellEnd"/>
            <w:proofErr w:type="gramEnd"/>
            <w:r w:rsidRPr="000F0674">
              <w:rPr>
                <w:rFonts w:ascii="Times New Roman" w:hAnsi="Times New Roman" w:cs="Times New Roman"/>
                <w:sz w:val="24"/>
                <w:szCs w:val="24"/>
              </w:rPr>
              <w:t>/</w:t>
            </w:r>
            <w:proofErr w:type="spellStart"/>
            <w:r w:rsidRPr="000F0674">
              <w:rPr>
                <w:rFonts w:ascii="Times New Roman" w:hAnsi="Times New Roman" w:cs="Times New Roman"/>
                <w:sz w:val="24"/>
                <w:szCs w:val="24"/>
              </w:rPr>
              <w:t>п</w:t>
            </w:r>
            <w:proofErr w:type="spellEnd"/>
          </w:p>
        </w:tc>
        <w:tc>
          <w:tcPr>
            <w:tcW w:w="2499" w:type="pct"/>
            <w:vMerge w:val="restar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bCs/>
                <w:sz w:val="24"/>
                <w:szCs w:val="24"/>
                <w:lang w:val="kk-KZ"/>
              </w:rPr>
            </w:pPr>
            <w:r w:rsidRPr="000F0674">
              <w:rPr>
                <w:rFonts w:ascii="Times New Roman" w:hAnsi="Times New Roman" w:cs="Times New Roman"/>
                <w:bCs/>
                <w:sz w:val="24"/>
                <w:szCs w:val="24"/>
                <w:lang w:val="kk-KZ"/>
              </w:rPr>
              <w:t>Тақырыптың атауы</w:t>
            </w:r>
          </w:p>
        </w:tc>
        <w:tc>
          <w:tcPr>
            <w:tcW w:w="864" w:type="pct"/>
            <w:gridSpan w:val="2"/>
            <w:tcBorders>
              <w:top w:val="single" w:sz="4" w:space="0" w:color="auto"/>
              <w:left w:val="single" w:sz="4" w:space="0" w:color="auto"/>
              <w:bottom w:val="single" w:sz="4" w:space="0" w:color="auto"/>
              <w:right w:val="single" w:sz="4" w:space="0" w:color="auto"/>
            </w:tcBorders>
            <w:hideMark/>
          </w:tcPr>
          <w:p w:rsidR="00F62440" w:rsidRPr="000F0674" w:rsidRDefault="00F62440" w:rsidP="00BA62A1">
            <w:pPr>
              <w:jc w:val="both"/>
              <w:rPr>
                <w:rFonts w:ascii="Times New Roman" w:hAnsi="Times New Roman" w:cs="Times New Roman"/>
                <w:sz w:val="24"/>
                <w:szCs w:val="24"/>
              </w:rPr>
            </w:pPr>
            <w:r w:rsidRPr="000F0674">
              <w:rPr>
                <w:rFonts w:ascii="Times New Roman" w:hAnsi="Times New Roman" w:cs="Times New Roman"/>
                <w:bCs/>
                <w:sz w:val="24"/>
                <w:szCs w:val="24"/>
              </w:rPr>
              <w:t>Кол-во ауд. часов по видам занятий</w:t>
            </w:r>
          </w:p>
        </w:tc>
        <w:tc>
          <w:tcPr>
            <w:tcW w:w="1330" w:type="pct"/>
            <w:gridSpan w:val="2"/>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СРС</w:t>
            </w:r>
          </w:p>
        </w:tc>
      </w:tr>
      <w:tr w:rsidR="00F62440" w:rsidRPr="000F0674" w:rsidTr="00BA62A1">
        <w:tc>
          <w:tcPr>
            <w:tcW w:w="0" w:type="auto"/>
            <w:vMerge/>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rPr>
                <w:rFonts w:ascii="Times New Roman" w:hAnsi="Times New Roman" w:cs="Times New Roman"/>
                <w:bCs/>
                <w:sz w:val="24"/>
                <w:szCs w:val="24"/>
              </w:rPr>
            </w:pPr>
          </w:p>
        </w:tc>
        <w:tc>
          <w:tcPr>
            <w:tcW w:w="391"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71517A" w:rsidP="00BA62A1">
            <w:pPr>
              <w:ind w:left="-106" w:right="-112"/>
              <w:jc w:val="center"/>
              <w:rPr>
                <w:rFonts w:ascii="Times New Roman" w:hAnsi="Times New Roman" w:cs="Times New Roman"/>
                <w:bCs/>
                <w:sz w:val="24"/>
                <w:szCs w:val="24"/>
                <w:lang w:val="kk-KZ"/>
              </w:rPr>
            </w:pPr>
            <w:r w:rsidRPr="000F0674">
              <w:rPr>
                <w:rFonts w:ascii="Times New Roman" w:hAnsi="Times New Roman" w:cs="Times New Roman"/>
                <w:bCs/>
                <w:sz w:val="24"/>
                <w:szCs w:val="24"/>
                <w:lang w:val="kk-KZ"/>
              </w:rPr>
              <w:t>дәріс</w:t>
            </w:r>
          </w:p>
        </w:tc>
        <w:tc>
          <w:tcPr>
            <w:tcW w:w="47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71517A" w:rsidP="00BA62A1">
            <w:pPr>
              <w:jc w:val="center"/>
              <w:rPr>
                <w:rFonts w:ascii="Times New Roman" w:hAnsi="Times New Roman" w:cs="Times New Roman"/>
                <w:bCs/>
                <w:sz w:val="24"/>
                <w:szCs w:val="24"/>
                <w:lang w:val="kk-KZ"/>
              </w:rPr>
            </w:pPr>
            <w:r w:rsidRPr="000F0674">
              <w:rPr>
                <w:rFonts w:ascii="Times New Roman" w:hAnsi="Times New Roman" w:cs="Times New Roman"/>
                <w:bCs/>
                <w:sz w:val="24"/>
                <w:szCs w:val="24"/>
                <w:lang w:val="kk-KZ"/>
              </w:rPr>
              <w:t>тәжірибе</w:t>
            </w:r>
          </w:p>
        </w:tc>
        <w:tc>
          <w:tcPr>
            <w:tcW w:w="448" w:type="pct"/>
            <w:tcBorders>
              <w:top w:val="single" w:sz="4" w:space="0" w:color="auto"/>
              <w:left w:val="single" w:sz="4" w:space="0" w:color="auto"/>
              <w:bottom w:val="single" w:sz="4" w:space="0" w:color="auto"/>
              <w:right w:val="single" w:sz="4" w:space="0" w:color="auto"/>
            </w:tcBorders>
            <w:vAlign w:val="center"/>
          </w:tcPr>
          <w:p w:rsidR="00F62440" w:rsidRPr="000F0674" w:rsidRDefault="0071517A" w:rsidP="00BA62A1">
            <w:pPr>
              <w:suppressAutoHyphens/>
              <w:autoSpaceDE w:val="0"/>
              <w:autoSpaceDN w:val="0"/>
              <w:adjustRightInd w:val="0"/>
              <w:ind w:left="-130" w:right="-108"/>
              <w:jc w:val="center"/>
              <w:rPr>
                <w:rFonts w:ascii="Times New Roman" w:eastAsia="Times New Roman" w:hAnsi="Times New Roman" w:cs="Times New Roman"/>
                <w:sz w:val="24"/>
                <w:szCs w:val="24"/>
                <w:lang w:val="kk-KZ"/>
              </w:rPr>
            </w:pPr>
            <w:r w:rsidRPr="000F0674">
              <w:rPr>
                <w:rFonts w:ascii="Times New Roman" w:hAnsi="Times New Roman" w:cs="Times New Roman"/>
                <w:sz w:val="24"/>
                <w:szCs w:val="24"/>
                <w:lang w:val="kk-KZ"/>
              </w:rPr>
              <w:t>Барлығы</w:t>
            </w:r>
          </w:p>
          <w:p w:rsidR="00F62440" w:rsidRPr="000F0674" w:rsidRDefault="00F62440" w:rsidP="00BA62A1">
            <w:pPr>
              <w:suppressAutoHyphens/>
              <w:autoSpaceDE w:val="0"/>
              <w:autoSpaceDN w:val="0"/>
              <w:adjustRightInd w:val="0"/>
              <w:jc w:val="center"/>
              <w:rPr>
                <w:rFonts w:ascii="Times New Roman" w:hAnsi="Times New Roman" w:cs="Times New Roman"/>
                <w:sz w:val="24"/>
                <w:szCs w:val="24"/>
              </w:rPr>
            </w:pPr>
          </w:p>
        </w:tc>
        <w:tc>
          <w:tcPr>
            <w:tcW w:w="88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71517A" w:rsidP="00BA62A1">
            <w:pPr>
              <w:suppressAutoHyphens/>
              <w:autoSpaceDE w:val="0"/>
              <w:autoSpaceDN w:val="0"/>
              <w:adjustRightInd w:val="0"/>
              <w:ind w:left="-38"/>
              <w:jc w:val="center"/>
              <w:rPr>
                <w:rFonts w:ascii="Times New Roman" w:hAnsi="Times New Roman" w:cs="Times New Roman"/>
                <w:sz w:val="24"/>
                <w:szCs w:val="24"/>
              </w:rPr>
            </w:pPr>
            <w:r w:rsidRPr="000F0674">
              <w:rPr>
                <w:rFonts w:ascii="Times New Roman" w:hAnsi="Times New Roman" w:cs="Times New Roman"/>
                <w:sz w:val="24"/>
                <w:szCs w:val="24"/>
                <w:lang w:val="kk-KZ"/>
              </w:rPr>
              <w:t xml:space="preserve">Соның ішінде </w:t>
            </w:r>
            <w:r w:rsidR="00F62440" w:rsidRPr="000F0674">
              <w:rPr>
                <w:rFonts w:ascii="Times New Roman" w:hAnsi="Times New Roman" w:cs="Times New Roman"/>
                <w:sz w:val="24"/>
                <w:szCs w:val="24"/>
              </w:rPr>
              <w:t>СРСП</w:t>
            </w:r>
          </w:p>
        </w:tc>
      </w:tr>
      <w:tr w:rsidR="00F62440" w:rsidRPr="000F0674" w:rsidTr="00BA62A1">
        <w:trPr>
          <w:trHeight w:val="272"/>
        </w:trPr>
        <w:tc>
          <w:tcPr>
            <w:tcW w:w="307"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1</w:t>
            </w:r>
          </w:p>
        </w:tc>
        <w:tc>
          <w:tcPr>
            <w:tcW w:w="2499"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71517A" w:rsidP="00BA62A1">
            <w:pPr>
              <w:shd w:val="clear" w:color="auto" w:fill="FFFFFF"/>
              <w:spacing w:line="324" w:lineRule="exact"/>
              <w:ind w:left="86" w:right="29"/>
              <w:rPr>
                <w:rFonts w:ascii="Times New Roman" w:hAnsi="Times New Roman" w:cs="Times New Roman"/>
                <w:sz w:val="24"/>
                <w:szCs w:val="24"/>
                <w:lang w:val="kk-KZ"/>
              </w:rPr>
            </w:pPr>
            <w:r w:rsidRPr="000F0674">
              <w:rPr>
                <w:rFonts w:ascii="Times New Roman" w:hAnsi="Times New Roman" w:cs="Times New Roman"/>
                <w:sz w:val="24"/>
                <w:szCs w:val="24"/>
                <w:lang w:val="kk-KZ"/>
              </w:rPr>
              <w:t>Кіріспе</w:t>
            </w:r>
          </w:p>
        </w:tc>
        <w:tc>
          <w:tcPr>
            <w:tcW w:w="391"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3</w:t>
            </w:r>
          </w:p>
        </w:tc>
        <w:tc>
          <w:tcPr>
            <w:tcW w:w="88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0,5</w:t>
            </w:r>
          </w:p>
        </w:tc>
      </w:tr>
      <w:tr w:rsidR="00F62440" w:rsidRPr="000F0674" w:rsidTr="00BA62A1">
        <w:tc>
          <w:tcPr>
            <w:tcW w:w="307"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2</w:t>
            </w:r>
          </w:p>
        </w:tc>
        <w:tc>
          <w:tcPr>
            <w:tcW w:w="2499"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71517A" w:rsidP="00BA62A1">
            <w:pPr>
              <w:pStyle w:val="a4"/>
              <w:ind w:firstLine="23"/>
              <w:rPr>
                <w:sz w:val="24"/>
                <w:szCs w:val="24"/>
                <w:lang w:val="kk-KZ"/>
              </w:rPr>
            </w:pPr>
            <w:r w:rsidRPr="000F0674">
              <w:rPr>
                <w:sz w:val="24"/>
                <w:szCs w:val="24"/>
                <w:lang w:val="kk-KZ"/>
              </w:rPr>
              <w:t>Темірбетон құрылымдары</w:t>
            </w:r>
          </w:p>
        </w:tc>
        <w:tc>
          <w:tcPr>
            <w:tcW w:w="391"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4</w:t>
            </w:r>
          </w:p>
        </w:tc>
        <w:tc>
          <w:tcPr>
            <w:tcW w:w="47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8</w:t>
            </w:r>
          </w:p>
        </w:tc>
        <w:tc>
          <w:tcPr>
            <w:tcW w:w="448"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24</w:t>
            </w:r>
          </w:p>
        </w:tc>
        <w:tc>
          <w:tcPr>
            <w:tcW w:w="88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6</w:t>
            </w:r>
          </w:p>
        </w:tc>
      </w:tr>
      <w:tr w:rsidR="00F62440" w:rsidRPr="000F0674" w:rsidTr="00BA62A1">
        <w:tc>
          <w:tcPr>
            <w:tcW w:w="307"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3</w:t>
            </w:r>
          </w:p>
        </w:tc>
        <w:tc>
          <w:tcPr>
            <w:tcW w:w="2499"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71517A" w:rsidP="00BA62A1">
            <w:pPr>
              <w:pStyle w:val="a4"/>
              <w:ind w:firstLine="23"/>
              <w:rPr>
                <w:sz w:val="24"/>
                <w:szCs w:val="24"/>
                <w:lang w:val="kk-KZ"/>
              </w:rPr>
            </w:pPr>
            <w:r w:rsidRPr="000F0674">
              <w:rPr>
                <w:spacing w:val="-1"/>
                <w:sz w:val="24"/>
                <w:szCs w:val="24"/>
                <w:lang w:val="kk-KZ"/>
              </w:rPr>
              <w:t>Тас және брондалған құрылымдар</w:t>
            </w:r>
          </w:p>
        </w:tc>
        <w:tc>
          <w:tcPr>
            <w:tcW w:w="391"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7</w:t>
            </w:r>
          </w:p>
        </w:tc>
        <w:tc>
          <w:tcPr>
            <w:tcW w:w="448"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21</w:t>
            </w:r>
          </w:p>
        </w:tc>
        <w:tc>
          <w:tcPr>
            <w:tcW w:w="88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5</w:t>
            </w:r>
          </w:p>
        </w:tc>
      </w:tr>
      <w:tr w:rsidR="00F62440" w:rsidRPr="000F0674" w:rsidTr="00BA62A1">
        <w:tc>
          <w:tcPr>
            <w:tcW w:w="307"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4</w:t>
            </w:r>
          </w:p>
        </w:tc>
        <w:tc>
          <w:tcPr>
            <w:tcW w:w="2499"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71517A" w:rsidP="00BA62A1">
            <w:pPr>
              <w:pStyle w:val="a4"/>
              <w:ind w:firstLine="23"/>
              <w:rPr>
                <w:bCs/>
                <w:sz w:val="24"/>
                <w:szCs w:val="24"/>
                <w:lang w:val="kk-KZ"/>
              </w:rPr>
            </w:pPr>
            <w:r w:rsidRPr="000F0674">
              <w:rPr>
                <w:spacing w:val="-1"/>
                <w:sz w:val="24"/>
                <w:szCs w:val="24"/>
              </w:rPr>
              <w:t>Металл</w:t>
            </w:r>
            <w:r w:rsidRPr="000F0674">
              <w:rPr>
                <w:spacing w:val="-1"/>
                <w:sz w:val="24"/>
                <w:szCs w:val="24"/>
                <w:lang w:val="kk-KZ"/>
              </w:rPr>
              <w:t>ды құрылымдар</w:t>
            </w:r>
          </w:p>
        </w:tc>
        <w:tc>
          <w:tcPr>
            <w:tcW w:w="391"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4</w:t>
            </w:r>
          </w:p>
        </w:tc>
        <w:tc>
          <w:tcPr>
            <w:tcW w:w="47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8</w:t>
            </w:r>
          </w:p>
        </w:tc>
        <w:tc>
          <w:tcPr>
            <w:tcW w:w="448"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24</w:t>
            </w:r>
          </w:p>
        </w:tc>
        <w:tc>
          <w:tcPr>
            <w:tcW w:w="88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6</w:t>
            </w:r>
          </w:p>
        </w:tc>
      </w:tr>
      <w:tr w:rsidR="00F62440" w:rsidRPr="000F0674" w:rsidTr="00BA62A1">
        <w:tc>
          <w:tcPr>
            <w:tcW w:w="307"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5</w:t>
            </w:r>
          </w:p>
        </w:tc>
        <w:tc>
          <w:tcPr>
            <w:tcW w:w="2499"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71517A" w:rsidP="0071517A">
            <w:pPr>
              <w:pStyle w:val="a4"/>
              <w:ind w:firstLine="23"/>
              <w:rPr>
                <w:bCs/>
                <w:sz w:val="24"/>
                <w:szCs w:val="24"/>
              </w:rPr>
            </w:pPr>
            <w:r w:rsidRPr="000F0674">
              <w:rPr>
                <w:sz w:val="24"/>
                <w:szCs w:val="24"/>
                <w:lang w:val="kk-KZ"/>
              </w:rPr>
              <w:t>Ағаш және пластмасса құрылымдары</w:t>
            </w:r>
          </w:p>
        </w:tc>
        <w:tc>
          <w:tcPr>
            <w:tcW w:w="391"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jc w:val="center"/>
              <w:rPr>
                <w:rFonts w:ascii="Times New Roman" w:hAnsi="Times New Roman" w:cs="Times New Roman"/>
                <w:sz w:val="24"/>
                <w:szCs w:val="24"/>
              </w:rPr>
            </w:pPr>
            <w:r w:rsidRPr="000F0674">
              <w:rPr>
                <w:rFonts w:ascii="Times New Roman" w:hAnsi="Times New Roman" w:cs="Times New Roman"/>
                <w:sz w:val="24"/>
                <w:szCs w:val="24"/>
              </w:rPr>
              <w:t>18</w:t>
            </w:r>
          </w:p>
        </w:tc>
        <w:tc>
          <w:tcPr>
            <w:tcW w:w="88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5</w:t>
            </w:r>
          </w:p>
        </w:tc>
      </w:tr>
      <w:tr w:rsidR="00F62440" w:rsidRPr="000F0674" w:rsidTr="00BA62A1">
        <w:tc>
          <w:tcPr>
            <w:tcW w:w="307" w:type="pct"/>
            <w:tcBorders>
              <w:top w:val="single" w:sz="4" w:space="0" w:color="auto"/>
              <w:left w:val="single" w:sz="4" w:space="0" w:color="auto"/>
              <w:bottom w:val="single" w:sz="4" w:space="0" w:color="auto"/>
              <w:right w:val="single" w:sz="4" w:space="0" w:color="auto"/>
            </w:tcBorders>
            <w:vAlign w:val="center"/>
          </w:tcPr>
          <w:p w:rsidR="00F62440" w:rsidRPr="000F0674" w:rsidRDefault="00F62440" w:rsidP="00BA62A1">
            <w:pPr>
              <w:pStyle w:val="a3"/>
              <w:rPr>
                <w:sz w:val="24"/>
                <w:szCs w:val="24"/>
              </w:rPr>
            </w:pPr>
          </w:p>
        </w:tc>
        <w:tc>
          <w:tcPr>
            <w:tcW w:w="2499"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71517A" w:rsidP="00BA62A1">
            <w:pPr>
              <w:jc w:val="right"/>
              <w:rPr>
                <w:rFonts w:ascii="Times New Roman" w:hAnsi="Times New Roman" w:cs="Times New Roman"/>
                <w:sz w:val="24"/>
                <w:szCs w:val="24"/>
                <w:lang w:val="kk-KZ"/>
              </w:rPr>
            </w:pPr>
            <w:r w:rsidRPr="000F0674">
              <w:rPr>
                <w:rFonts w:ascii="Times New Roman" w:hAnsi="Times New Roman" w:cs="Times New Roman"/>
                <w:sz w:val="24"/>
                <w:szCs w:val="24"/>
                <w:lang w:val="kk-KZ"/>
              </w:rPr>
              <w:t>Барлығы</w:t>
            </w:r>
            <w:r w:rsidR="00F62440" w:rsidRPr="000F0674">
              <w:rPr>
                <w:rFonts w:ascii="Times New Roman" w:hAnsi="Times New Roman" w:cs="Times New Roman"/>
                <w:sz w:val="24"/>
                <w:szCs w:val="24"/>
              </w:rPr>
              <w:t xml:space="preserve"> 135 (3кредита)             </w:t>
            </w:r>
          </w:p>
        </w:tc>
        <w:tc>
          <w:tcPr>
            <w:tcW w:w="391"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15</w:t>
            </w:r>
          </w:p>
        </w:tc>
        <w:tc>
          <w:tcPr>
            <w:tcW w:w="47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30</w:t>
            </w:r>
          </w:p>
        </w:tc>
        <w:tc>
          <w:tcPr>
            <w:tcW w:w="448"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90</w:t>
            </w:r>
          </w:p>
        </w:tc>
        <w:tc>
          <w:tcPr>
            <w:tcW w:w="883" w:type="pct"/>
            <w:tcBorders>
              <w:top w:val="single" w:sz="4" w:space="0" w:color="auto"/>
              <w:left w:val="single" w:sz="4" w:space="0" w:color="auto"/>
              <w:bottom w:val="single" w:sz="4" w:space="0" w:color="auto"/>
              <w:right w:val="single" w:sz="4" w:space="0" w:color="auto"/>
            </w:tcBorders>
            <w:vAlign w:val="center"/>
            <w:hideMark/>
          </w:tcPr>
          <w:p w:rsidR="00F62440" w:rsidRPr="000F0674" w:rsidRDefault="00F62440" w:rsidP="00BA62A1">
            <w:pPr>
              <w:pStyle w:val="a3"/>
              <w:rPr>
                <w:sz w:val="24"/>
                <w:szCs w:val="24"/>
              </w:rPr>
            </w:pPr>
            <w:r w:rsidRPr="000F0674">
              <w:rPr>
                <w:sz w:val="24"/>
                <w:szCs w:val="24"/>
              </w:rPr>
              <w:t>22,5</w:t>
            </w:r>
          </w:p>
        </w:tc>
      </w:tr>
    </w:tbl>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val="kk-KZ" w:eastAsia="ru-RU"/>
        </w:rPr>
      </w:pPr>
    </w:p>
    <w:p w:rsidR="009273B2" w:rsidRPr="000F0674" w:rsidRDefault="00F62440" w:rsidP="000F0674">
      <w:pPr>
        <w:pStyle w:val="3"/>
        <w:spacing w:after="0"/>
        <w:ind w:left="0" w:firstLine="567"/>
        <w:jc w:val="both"/>
        <w:rPr>
          <w:bCs/>
          <w:sz w:val="24"/>
          <w:szCs w:val="24"/>
          <w:lang w:val="kk-KZ"/>
        </w:rPr>
      </w:pPr>
      <w:r w:rsidRPr="000F0674">
        <w:rPr>
          <w:sz w:val="24"/>
          <w:szCs w:val="24"/>
          <w:lang w:val="kk-KZ"/>
        </w:rPr>
        <w:t>6</w:t>
      </w:r>
      <w:r w:rsidR="009273B2" w:rsidRPr="000F0674">
        <w:rPr>
          <w:sz w:val="24"/>
          <w:szCs w:val="24"/>
          <w:lang w:val="kk-KZ"/>
        </w:rPr>
        <w:t>)</w:t>
      </w:r>
      <w:r w:rsidRPr="000F0674">
        <w:rPr>
          <w:sz w:val="24"/>
          <w:szCs w:val="24"/>
          <w:lang w:val="kk-KZ"/>
        </w:rPr>
        <w:t xml:space="preserve">. </w:t>
      </w:r>
      <w:r w:rsidR="0071517A" w:rsidRPr="000F0674">
        <w:rPr>
          <w:sz w:val="24"/>
          <w:szCs w:val="24"/>
          <w:lang w:val="kk-KZ"/>
        </w:rPr>
        <w:t>Алғы шаттар</w:t>
      </w:r>
      <w:r w:rsidRPr="000F0674">
        <w:rPr>
          <w:bCs/>
          <w:sz w:val="24"/>
          <w:szCs w:val="24"/>
          <w:lang w:val="kk-KZ"/>
        </w:rPr>
        <w:t xml:space="preserve">: </w:t>
      </w:r>
      <w:r w:rsidR="0071517A" w:rsidRPr="000F0674">
        <w:rPr>
          <w:bCs/>
          <w:sz w:val="24"/>
          <w:szCs w:val="24"/>
          <w:lang w:val="kk-KZ"/>
        </w:rPr>
        <w:t>Курстық бағдарлама пәндерді меңгеру үшін қажетті білім мен дағдыларды қамтитын келесі пәндерге негізделген: инженелік механика, құрылыс материалдары, архитектура, сондай-ақ  математика және информатика пәндерін білу</w:t>
      </w:r>
      <w:r w:rsidRPr="000F0674">
        <w:rPr>
          <w:bCs/>
          <w:sz w:val="24"/>
          <w:szCs w:val="24"/>
          <w:lang w:val="kk-KZ"/>
        </w:rPr>
        <w:t>.</w:t>
      </w:r>
    </w:p>
    <w:p w:rsidR="00F62440" w:rsidRPr="000F0674" w:rsidRDefault="009273B2" w:rsidP="000F0674">
      <w:pPr>
        <w:pStyle w:val="3"/>
        <w:spacing w:after="0"/>
        <w:ind w:left="0" w:firstLine="567"/>
        <w:jc w:val="both"/>
        <w:rPr>
          <w:bCs/>
          <w:sz w:val="24"/>
          <w:szCs w:val="24"/>
          <w:lang w:val="kk-KZ"/>
        </w:rPr>
      </w:pPr>
      <w:r w:rsidRPr="000F0674">
        <w:rPr>
          <w:sz w:val="24"/>
          <w:szCs w:val="24"/>
          <w:lang w:val="kk-KZ"/>
        </w:rPr>
        <w:t>7) Негізгі оқулықтар  ̸ Основной учебник:</w:t>
      </w:r>
    </w:p>
    <w:p w:rsidR="00F62440" w:rsidRPr="000F0674" w:rsidRDefault="0071517A" w:rsidP="000F0674">
      <w:pPr>
        <w:pStyle w:val="3"/>
        <w:spacing w:after="0"/>
        <w:ind w:left="0" w:firstLine="567"/>
        <w:jc w:val="both"/>
        <w:rPr>
          <w:bCs/>
          <w:sz w:val="24"/>
          <w:szCs w:val="24"/>
        </w:rPr>
      </w:pPr>
      <w:r w:rsidRPr="000F0674">
        <w:rPr>
          <w:sz w:val="24"/>
          <w:szCs w:val="24"/>
          <w:lang w:val="kk-KZ"/>
        </w:rPr>
        <w:t>Темірбетон және тас конструкциясы</w:t>
      </w:r>
      <w:r w:rsidR="00F62440" w:rsidRPr="000F0674">
        <w:rPr>
          <w:sz w:val="24"/>
          <w:szCs w:val="24"/>
        </w:rPr>
        <w:t>:</w:t>
      </w:r>
    </w:p>
    <w:p w:rsidR="00F62440" w:rsidRPr="000F0674" w:rsidRDefault="0071517A" w:rsidP="000F0674">
      <w:pPr>
        <w:spacing w:after="0" w:line="240" w:lineRule="auto"/>
        <w:ind w:firstLine="567"/>
        <w:jc w:val="both"/>
        <w:rPr>
          <w:rFonts w:ascii="Times New Roman" w:eastAsia="Times New Roman" w:hAnsi="Times New Roman" w:cs="Times New Roman"/>
          <w:sz w:val="24"/>
          <w:szCs w:val="24"/>
          <w:lang w:val="kk-KZ" w:eastAsia="ru-RU"/>
        </w:rPr>
      </w:pPr>
      <w:r w:rsidRPr="000F0674">
        <w:rPr>
          <w:rFonts w:ascii="Times New Roman" w:eastAsia="Times New Roman" w:hAnsi="Times New Roman" w:cs="Times New Roman"/>
          <w:sz w:val="24"/>
          <w:szCs w:val="24"/>
          <w:lang w:val="kk-KZ" w:eastAsia="ru-RU"/>
        </w:rPr>
        <w:t>Бастысы</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1. </w:t>
      </w:r>
      <w:proofErr w:type="spellStart"/>
      <w:r w:rsidRPr="000F0674">
        <w:rPr>
          <w:rFonts w:ascii="Times New Roman" w:eastAsia="Times New Roman" w:hAnsi="Times New Roman" w:cs="Times New Roman"/>
          <w:sz w:val="24"/>
          <w:szCs w:val="24"/>
          <w:lang w:eastAsia="ru-RU"/>
        </w:rPr>
        <w:t>Байков</w:t>
      </w:r>
      <w:proofErr w:type="spellEnd"/>
      <w:r w:rsidRPr="000F0674">
        <w:rPr>
          <w:rFonts w:ascii="Times New Roman" w:eastAsia="Times New Roman" w:hAnsi="Times New Roman" w:cs="Times New Roman"/>
          <w:sz w:val="24"/>
          <w:szCs w:val="24"/>
          <w:lang w:eastAsia="ru-RU"/>
        </w:rPr>
        <w:t xml:space="preserve"> В.Н. , Сигалов Э.Е. Железобетонные конструкции. Общий курс.- М.: </w:t>
      </w:r>
      <w:proofErr w:type="spellStart"/>
      <w:r w:rsidRPr="000F0674">
        <w:rPr>
          <w:rFonts w:ascii="Times New Roman" w:eastAsia="Times New Roman" w:hAnsi="Times New Roman" w:cs="Times New Roman"/>
          <w:sz w:val="24"/>
          <w:szCs w:val="24"/>
          <w:lang w:eastAsia="ru-RU"/>
        </w:rPr>
        <w:t>Стройиздат</w:t>
      </w:r>
      <w:proofErr w:type="spellEnd"/>
      <w:r w:rsidRPr="000F0674">
        <w:rPr>
          <w:rFonts w:ascii="Times New Roman" w:eastAsia="Times New Roman" w:hAnsi="Times New Roman" w:cs="Times New Roman"/>
          <w:sz w:val="24"/>
          <w:szCs w:val="24"/>
          <w:lang w:eastAsia="ru-RU"/>
        </w:rPr>
        <w:t>, 1991.- 767 с.</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2. Попов Н.Н. , Забегаев А.В. Проектирование и расчет железобетонных и каменных конструкций.- М.: Высшая школа, 1989.- 400 </w:t>
      </w:r>
      <w:proofErr w:type="gramStart"/>
      <w:r w:rsidRPr="000F0674">
        <w:rPr>
          <w:rFonts w:ascii="Times New Roman" w:eastAsia="Times New Roman" w:hAnsi="Times New Roman" w:cs="Times New Roman"/>
          <w:sz w:val="24"/>
          <w:szCs w:val="24"/>
          <w:lang w:eastAsia="ru-RU"/>
        </w:rPr>
        <w:t>с</w:t>
      </w:r>
      <w:proofErr w:type="gramEnd"/>
      <w:r w:rsidRPr="000F0674">
        <w:rPr>
          <w:rFonts w:ascii="Times New Roman" w:eastAsia="Times New Roman" w:hAnsi="Times New Roman" w:cs="Times New Roman"/>
          <w:sz w:val="24"/>
          <w:szCs w:val="24"/>
          <w:lang w:eastAsia="ru-RU"/>
        </w:rPr>
        <w:t>.</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3. </w:t>
      </w:r>
      <w:proofErr w:type="spellStart"/>
      <w:r w:rsidRPr="000F0674">
        <w:rPr>
          <w:rFonts w:ascii="Times New Roman" w:eastAsia="Times New Roman" w:hAnsi="Times New Roman" w:cs="Times New Roman"/>
          <w:sz w:val="24"/>
          <w:szCs w:val="24"/>
          <w:lang w:eastAsia="ru-RU"/>
        </w:rPr>
        <w:t>СНиП</w:t>
      </w:r>
      <w:proofErr w:type="spellEnd"/>
      <w:r w:rsidRPr="000F0674">
        <w:rPr>
          <w:rFonts w:ascii="Times New Roman" w:eastAsia="Times New Roman" w:hAnsi="Times New Roman" w:cs="Times New Roman"/>
          <w:sz w:val="24"/>
          <w:szCs w:val="24"/>
          <w:lang w:eastAsia="ru-RU"/>
        </w:rPr>
        <w:t xml:space="preserve"> 2.03.01 – 84* . Нормы проектирования.  Бетонные и железобетон-</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proofErr w:type="spellStart"/>
      <w:r w:rsidRPr="000F0674">
        <w:rPr>
          <w:rFonts w:ascii="Times New Roman" w:eastAsia="Times New Roman" w:hAnsi="Times New Roman" w:cs="Times New Roman"/>
          <w:sz w:val="24"/>
          <w:szCs w:val="24"/>
          <w:lang w:eastAsia="ru-RU"/>
        </w:rPr>
        <w:t>ные</w:t>
      </w:r>
      <w:proofErr w:type="spellEnd"/>
      <w:r w:rsidRPr="000F0674">
        <w:rPr>
          <w:rFonts w:ascii="Times New Roman" w:eastAsia="Times New Roman" w:hAnsi="Times New Roman" w:cs="Times New Roman"/>
          <w:sz w:val="24"/>
          <w:szCs w:val="24"/>
          <w:lang w:eastAsia="ru-RU"/>
        </w:rPr>
        <w:t xml:space="preserve"> конструкции.- М.: 1985, 97 с.</w:t>
      </w:r>
    </w:p>
    <w:p w:rsidR="00F62440" w:rsidRPr="000F0674" w:rsidRDefault="0071517A"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val="kk-KZ" w:eastAsia="ru-RU"/>
        </w:rPr>
        <w:t>Қосымша</w:t>
      </w:r>
      <w:r w:rsidR="00F62440" w:rsidRPr="000F0674">
        <w:rPr>
          <w:rFonts w:ascii="Times New Roman" w:eastAsia="Times New Roman" w:hAnsi="Times New Roman" w:cs="Times New Roman"/>
          <w:sz w:val="24"/>
          <w:szCs w:val="24"/>
          <w:lang w:eastAsia="ru-RU"/>
        </w:rPr>
        <w:t xml:space="preserve"> </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4. </w:t>
      </w:r>
      <w:proofErr w:type="spellStart"/>
      <w:r w:rsidRPr="000F0674">
        <w:rPr>
          <w:rFonts w:ascii="Times New Roman" w:eastAsia="Times New Roman" w:hAnsi="Times New Roman" w:cs="Times New Roman"/>
          <w:sz w:val="24"/>
          <w:szCs w:val="24"/>
          <w:lang w:eastAsia="ru-RU"/>
        </w:rPr>
        <w:t>Байков</w:t>
      </w:r>
      <w:proofErr w:type="spellEnd"/>
      <w:r w:rsidRPr="000F0674">
        <w:rPr>
          <w:rFonts w:ascii="Times New Roman" w:eastAsia="Times New Roman" w:hAnsi="Times New Roman" w:cs="Times New Roman"/>
          <w:sz w:val="24"/>
          <w:szCs w:val="24"/>
          <w:lang w:eastAsia="ru-RU"/>
        </w:rPr>
        <w:t xml:space="preserve"> В.Н., </w:t>
      </w:r>
      <w:proofErr w:type="spellStart"/>
      <w:r w:rsidRPr="000F0674">
        <w:rPr>
          <w:rFonts w:ascii="Times New Roman" w:eastAsia="Times New Roman" w:hAnsi="Times New Roman" w:cs="Times New Roman"/>
          <w:sz w:val="24"/>
          <w:szCs w:val="24"/>
          <w:lang w:eastAsia="ru-RU"/>
        </w:rPr>
        <w:t>Стронгин</w:t>
      </w:r>
      <w:proofErr w:type="spellEnd"/>
      <w:r w:rsidRPr="000F0674">
        <w:rPr>
          <w:rFonts w:ascii="Times New Roman" w:eastAsia="Times New Roman" w:hAnsi="Times New Roman" w:cs="Times New Roman"/>
          <w:sz w:val="24"/>
          <w:szCs w:val="24"/>
          <w:lang w:eastAsia="ru-RU"/>
        </w:rPr>
        <w:t xml:space="preserve"> С.Г. Строительные </w:t>
      </w:r>
      <w:proofErr w:type="spellStart"/>
      <w:r w:rsidRPr="000F0674">
        <w:rPr>
          <w:rFonts w:ascii="Times New Roman" w:eastAsia="Times New Roman" w:hAnsi="Times New Roman" w:cs="Times New Roman"/>
          <w:sz w:val="24"/>
          <w:szCs w:val="24"/>
          <w:lang w:eastAsia="ru-RU"/>
        </w:rPr>
        <w:t>конструкции-М.</w:t>
      </w:r>
      <w:proofErr w:type="gramStart"/>
      <w:r w:rsidRPr="000F0674">
        <w:rPr>
          <w:rFonts w:ascii="Times New Roman" w:eastAsia="Times New Roman" w:hAnsi="Times New Roman" w:cs="Times New Roman"/>
          <w:sz w:val="24"/>
          <w:szCs w:val="24"/>
          <w:lang w:eastAsia="ru-RU"/>
        </w:rPr>
        <w:t>:С</w:t>
      </w:r>
      <w:proofErr w:type="gramEnd"/>
      <w:r w:rsidRPr="000F0674">
        <w:rPr>
          <w:rFonts w:ascii="Times New Roman" w:eastAsia="Times New Roman" w:hAnsi="Times New Roman" w:cs="Times New Roman"/>
          <w:sz w:val="24"/>
          <w:szCs w:val="24"/>
          <w:lang w:eastAsia="ru-RU"/>
        </w:rPr>
        <w:t>тройиздат</w:t>
      </w:r>
      <w:proofErr w:type="spellEnd"/>
      <w:r w:rsidRPr="000F0674">
        <w:rPr>
          <w:rFonts w:ascii="Times New Roman" w:eastAsia="Times New Roman" w:hAnsi="Times New Roman" w:cs="Times New Roman"/>
          <w:sz w:val="24"/>
          <w:szCs w:val="24"/>
          <w:lang w:eastAsia="ru-RU"/>
        </w:rPr>
        <w:t>, 1980.</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5. </w:t>
      </w:r>
      <w:proofErr w:type="spellStart"/>
      <w:r w:rsidRPr="000F0674">
        <w:rPr>
          <w:rFonts w:ascii="Times New Roman" w:eastAsia="Times New Roman" w:hAnsi="Times New Roman" w:cs="Times New Roman"/>
          <w:sz w:val="24"/>
          <w:szCs w:val="24"/>
          <w:lang w:eastAsia="ru-RU"/>
        </w:rPr>
        <w:t>Барашиков</w:t>
      </w:r>
      <w:proofErr w:type="spellEnd"/>
      <w:r w:rsidRPr="000F0674">
        <w:rPr>
          <w:rFonts w:ascii="Times New Roman" w:eastAsia="Times New Roman" w:hAnsi="Times New Roman" w:cs="Times New Roman"/>
          <w:sz w:val="24"/>
          <w:szCs w:val="24"/>
          <w:lang w:eastAsia="ru-RU"/>
        </w:rPr>
        <w:t xml:space="preserve"> А.Я. и др. Железобетонные конструкции.- Киев, 1984.</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6. </w:t>
      </w:r>
      <w:proofErr w:type="spellStart"/>
      <w:r w:rsidRPr="000F0674">
        <w:rPr>
          <w:rFonts w:ascii="Times New Roman" w:eastAsia="Times New Roman" w:hAnsi="Times New Roman" w:cs="Times New Roman"/>
          <w:sz w:val="24"/>
          <w:szCs w:val="24"/>
          <w:lang w:eastAsia="ru-RU"/>
        </w:rPr>
        <w:t>Мандриков</w:t>
      </w:r>
      <w:proofErr w:type="spellEnd"/>
      <w:r w:rsidRPr="000F0674">
        <w:rPr>
          <w:rFonts w:ascii="Times New Roman" w:eastAsia="Times New Roman" w:hAnsi="Times New Roman" w:cs="Times New Roman"/>
          <w:sz w:val="24"/>
          <w:szCs w:val="24"/>
          <w:lang w:eastAsia="ru-RU"/>
        </w:rPr>
        <w:t xml:space="preserve"> А.П. Примеры расчета железобетонных конструкций.- М.: </w:t>
      </w:r>
      <w:proofErr w:type="spellStart"/>
      <w:r w:rsidRPr="000F0674">
        <w:rPr>
          <w:rFonts w:ascii="Times New Roman" w:eastAsia="Times New Roman" w:hAnsi="Times New Roman" w:cs="Times New Roman"/>
          <w:sz w:val="24"/>
          <w:szCs w:val="24"/>
          <w:lang w:eastAsia="ru-RU"/>
        </w:rPr>
        <w:t>Стройиздат</w:t>
      </w:r>
      <w:proofErr w:type="spellEnd"/>
      <w:r w:rsidRPr="000F0674">
        <w:rPr>
          <w:rFonts w:ascii="Times New Roman" w:eastAsia="Times New Roman" w:hAnsi="Times New Roman" w:cs="Times New Roman"/>
          <w:sz w:val="24"/>
          <w:szCs w:val="24"/>
          <w:lang w:eastAsia="ru-RU"/>
        </w:rPr>
        <w:t xml:space="preserve">, 1989.- 512 с </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7. </w:t>
      </w:r>
      <w:proofErr w:type="spellStart"/>
      <w:r w:rsidRPr="000F0674">
        <w:rPr>
          <w:rFonts w:ascii="Times New Roman" w:eastAsia="Times New Roman" w:hAnsi="Times New Roman" w:cs="Times New Roman"/>
          <w:sz w:val="24"/>
          <w:szCs w:val="24"/>
          <w:lang w:eastAsia="ru-RU"/>
        </w:rPr>
        <w:t>СНиП</w:t>
      </w:r>
      <w:proofErr w:type="spellEnd"/>
      <w:r w:rsidRPr="000F0674">
        <w:rPr>
          <w:rFonts w:ascii="Times New Roman" w:eastAsia="Times New Roman" w:hAnsi="Times New Roman" w:cs="Times New Roman"/>
          <w:sz w:val="24"/>
          <w:szCs w:val="24"/>
          <w:lang w:eastAsia="ru-RU"/>
        </w:rPr>
        <w:t xml:space="preserve"> 2.01.07-85. Нагрузки и воздействия.- М.: 1986.- 34 с.</w:t>
      </w:r>
    </w:p>
    <w:p w:rsidR="00F62440" w:rsidRPr="000F0674" w:rsidRDefault="0071517A" w:rsidP="000F0674">
      <w:pPr>
        <w:spacing w:after="0" w:line="240" w:lineRule="auto"/>
        <w:ind w:firstLine="567"/>
        <w:jc w:val="both"/>
        <w:rPr>
          <w:rFonts w:ascii="Times New Roman" w:eastAsia="Times New Roman" w:hAnsi="Times New Roman" w:cs="Times New Roman"/>
          <w:sz w:val="24"/>
          <w:szCs w:val="24"/>
          <w:lang w:val="kk-KZ" w:eastAsia="ru-RU"/>
        </w:rPr>
      </w:pPr>
      <w:r w:rsidRPr="000F0674">
        <w:rPr>
          <w:rFonts w:ascii="Times New Roman" w:eastAsia="Times New Roman" w:hAnsi="Times New Roman" w:cs="Times New Roman"/>
          <w:sz w:val="24"/>
          <w:szCs w:val="24"/>
          <w:lang w:eastAsia="ru-RU"/>
        </w:rPr>
        <w:t>Металл</w:t>
      </w:r>
      <w:r w:rsidRPr="000F0674">
        <w:rPr>
          <w:rFonts w:ascii="Times New Roman" w:eastAsia="Times New Roman" w:hAnsi="Times New Roman" w:cs="Times New Roman"/>
          <w:sz w:val="24"/>
          <w:szCs w:val="24"/>
          <w:lang w:val="kk-KZ" w:eastAsia="ru-RU"/>
        </w:rPr>
        <w:t xml:space="preserve"> құрылымдары</w:t>
      </w:r>
    </w:p>
    <w:p w:rsidR="00F62440" w:rsidRPr="000F0674" w:rsidRDefault="0071517A" w:rsidP="000F0674">
      <w:pPr>
        <w:spacing w:after="0" w:line="240" w:lineRule="auto"/>
        <w:ind w:firstLine="567"/>
        <w:jc w:val="both"/>
        <w:rPr>
          <w:rFonts w:ascii="Times New Roman" w:eastAsia="Times New Roman" w:hAnsi="Times New Roman" w:cs="Times New Roman"/>
          <w:sz w:val="24"/>
          <w:szCs w:val="24"/>
          <w:highlight w:val="green"/>
          <w:lang w:eastAsia="ru-RU"/>
        </w:rPr>
      </w:pPr>
      <w:r w:rsidRPr="000F0674">
        <w:rPr>
          <w:rFonts w:ascii="Times New Roman" w:eastAsia="Times New Roman" w:hAnsi="Times New Roman" w:cs="Times New Roman"/>
          <w:sz w:val="24"/>
          <w:szCs w:val="24"/>
          <w:lang w:val="kk-KZ" w:eastAsia="ru-RU"/>
        </w:rPr>
        <w:t>Бастысы</w:t>
      </w:r>
      <w:r w:rsidR="00F62440" w:rsidRPr="000F0674">
        <w:rPr>
          <w:rFonts w:ascii="Times New Roman" w:eastAsia="Times New Roman" w:hAnsi="Times New Roman" w:cs="Times New Roman"/>
          <w:sz w:val="24"/>
          <w:szCs w:val="24"/>
          <w:lang w:eastAsia="ru-RU"/>
        </w:rPr>
        <w:t xml:space="preserve"> </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1.  Металлические конструкции. Элементы конструкций. Том 1. Учебник для студентов ВУЗов,  обучающихся по специальности ПГС. Под ред. </w:t>
      </w:r>
      <w:proofErr w:type="spellStart"/>
      <w:r w:rsidRPr="000F0674">
        <w:rPr>
          <w:rFonts w:ascii="Times New Roman" w:eastAsia="Times New Roman" w:hAnsi="Times New Roman" w:cs="Times New Roman"/>
          <w:sz w:val="24"/>
          <w:szCs w:val="24"/>
          <w:lang w:eastAsia="ru-RU"/>
        </w:rPr>
        <w:t>Горева</w:t>
      </w:r>
      <w:proofErr w:type="spellEnd"/>
      <w:r w:rsidRPr="000F0674">
        <w:rPr>
          <w:rFonts w:ascii="Times New Roman" w:eastAsia="Times New Roman" w:hAnsi="Times New Roman" w:cs="Times New Roman"/>
          <w:sz w:val="24"/>
          <w:szCs w:val="24"/>
          <w:lang w:eastAsia="ru-RU"/>
        </w:rPr>
        <w:t xml:space="preserve"> В.В., 2-е издание: - М.: Высшая школа, 2001.- 551 </w:t>
      </w:r>
      <w:proofErr w:type="gramStart"/>
      <w:r w:rsidRPr="000F0674">
        <w:rPr>
          <w:rFonts w:ascii="Times New Roman" w:eastAsia="Times New Roman" w:hAnsi="Times New Roman" w:cs="Times New Roman"/>
          <w:sz w:val="24"/>
          <w:szCs w:val="24"/>
          <w:lang w:eastAsia="ru-RU"/>
        </w:rPr>
        <w:t>с</w:t>
      </w:r>
      <w:proofErr w:type="gramEnd"/>
      <w:r w:rsidRPr="000F0674">
        <w:rPr>
          <w:rFonts w:ascii="Times New Roman" w:eastAsia="Times New Roman" w:hAnsi="Times New Roman" w:cs="Times New Roman"/>
          <w:sz w:val="24"/>
          <w:szCs w:val="24"/>
          <w:lang w:eastAsia="ru-RU"/>
        </w:rPr>
        <w:t>.</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2. Металлические конструкции. Учебник для ВУЗов, обучающихся по специальности ПГС. Под ред. </w:t>
      </w:r>
      <w:proofErr w:type="spellStart"/>
      <w:r w:rsidRPr="000F0674">
        <w:rPr>
          <w:rFonts w:ascii="Times New Roman" w:eastAsia="Times New Roman" w:hAnsi="Times New Roman" w:cs="Times New Roman"/>
          <w:sz w:val="24"/>
          <w:szCs w:val="24"/>
          <w:lang w:eastAsia="ru-RU"/>
        </w:rPr>
        <w:t>Беленя</w:t>
      </w:r>
      <w:proofErr w:type="spellEnd"/>
      <w:r w:rsidRPr="000F0674">
        <w:rPr>
          <w:rFonts w:ascii="Times New Roman" w:eastAsia="Times New Roman" w:hAnsi="Times New Roman" w:cs="Times New Roman"/>
          <w:sz w:val="24"/>
          <w:szCs w:val="24"/>
          <w:lang w:eastAsia="ru-RU"/>
        </w:rPr>
        <w:t xml:space="preserve"> Е.И., 6-е издание.- М.: </w:t>
      </w:r>
      <w:proofErr w:type="spellStart"/>
      <w:r w:rsidRPr="000F0674">
        <w:rPr>
          <w:rFonts w:ascii="Times New Roman" w:eastAsia="Times New Roman" w:hAnsi="Times New Roman" w:cs="Times New Roman"/>
          <w:sz w:val="24"/>
          <w:szCs w:val="24"/>
          <w:lang w:eastAsia="ru-RU"/>
        </w:rPr>
        <w:t>Стройиздат</w:t>
      </w:r>
      <w:proofErr w:type="spellEnd"/>
      <w:r w:rsidRPr="000F0674">
        <w:rPr>
          <w:rFonts w:ascii="Times New Roman" w:eastAsia="Times New Roman" w:hAnsi="Times New Roman" w:cs="Times New Roman"/>
          <w:sz w:val="24"/>
          <w:szCs w:val="24"/>
          <w:lang w:eastAsia="ru-RU"/>
        </w:rPr>
        <w:t>, 1986.- 560 с.</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3. </w:t>
      </w:r>
      <w:proofErr w:type="spellStart"/>
      <w:r w:rsidRPr="000F0674">
        <w:rPr>
          <w:rFonts w:ascii="Times New Roman" w:eastAsia="Times New Roman" w:hAnsi="Times New Roman" w:cs="Times New Roman"/>
          <w:sz w:val="24"/>
          <w:szCs w:val="24"/>
          <w:lang w:eastAsia="ru-RU"/>
        </w:rPr>
        <w:t>СНиП</w:t>
      </w:r>
      <w:proofErr w:type="spellEnd"/>
      <w:r w:rsidRPr="000F0674">
        <w:rPr>
          <w:rFonts w:ascii="Times New Roman" w:eastAsia="Times New Roman" w:hAnsi="Times New Roman" w:cs="Times New Roman"/>
          <w:sz w:val="24"/>
          <w:szCs w:val="24"/>
          <w:lang w:eastAsia="ru-RU"/>
        </w:rPr>
        <w:t xml:space="preserve"> РК- 5.04-23.- </w:t>
      </w:r>
      <w:smartTag w:uri="urn:schemas-microsoft-com:office:smarttags" w:element="metricconverter">
        <w:smartTagPr>
          <w:attr w:name="ProductID" w:val="2002 г"/>
        </w:smartTagPr>
        <w:r w:rsidRPr="000F0674">
          <w:rPr>
            <w:rFonts w:ascii="Times New Roman" w:eastAsia="Times New Roman" w:hAnsi="Times New Roman" w:cs="Times New Roman"/>
            <w:sz w:val="24"/>
            <w:szCs w:val="24"/>
            <w:lang w:eastAsia="ru-RU"/>
          </w:rPr>
          <w:t>2002 г</w:t>
        </w:r>
      </w:smartTag>
      <w:r w:rsidRPr="000F0674">
        <w:rPr>
          <w:rFonts w:ascii="Times New Roman" w:eastAsia="Times New Roman" w:hAnsi="Times New Roman" w:cs="Times New Roman"/>
          <w:sz w:val="24"/>
          <w:szCs w:val="24"/>
          <w:lang w:eastAsia="ru-RU"/>
        </w:rPr>
        <w:t xml:space="preserve">. Нормы проектирования. Стальные </w:t>
      </w:r>
      <w:proofErr w:type="spellStart"/>
      <w:proofErr w:type="gramStart"/>
      <w:r w:rsidRPr="000F0674">
        <w:rPr>
          <w:rFonts w:ascii="Times New Roman" w:eastAsia="Times New Roman" w:hAnsi="Times New Roman" w:cs="Times New Roman"/>
          <w:sz w:val="24"/>
          <w:szCs w:val="24"/>
          <w:lang w:eastAsia="ru-RU"/>
        </w:rPr>
        <w:t>конст-рукции</w:t>
      </w:r>
      <w:proofErr w:type="spellEnd"/>
      <w:proofErr w:type="gramEnd"/>
      <w:r w:rsidRPr="000F0674">
        <w:rPr>
          <w:rFonts w:ascii="Times New Roman" w:eastAsia="Times New Roman" w:hAnsi="Times New Roman" w:cs="Times New Roman"/>
          <w:sz w:val="24"/>
          <w:szCs w:val="24"/>
          <w:lang w:eastAsia="ru-RU"/>
        </w:rPr>
        <w:t xml:space="preserve">.- Астана, 2003- 118 </w:t>
      </w:r>
      <w:proofErr w:type="gramStart"/>
      <w:r w:rsidRPr="000F0674">
        <w:rPr>
          <w:rFonts w:ascii="Times New Roman" w:eastAsia="Times New Roman" w:hAnsi="Times New Roman" w:cs="Times New Roman"/>
          <w:sz w:val="24"/>
          <w:szCs w:val="24"/>
          <w:lang w:eastAsia="ru-RU"/>
        </w:rPr>
        <w:t>с</w:t>
      </w:r>
      <w:proofErr w:type="gramEnd"/>
      <w:r w:rsidRPr="000F0674">
        <w:rPr>
          <w:rFonts w:ascii="Times New Roman" w:eastAsia="Times New Roman" w:hAnsi="Times New Roman" w:cs="Times New Roman"/>
          <w:sz w:val="24"/>
          <w:szCs w:val="24"/>
          <w:lang w:eastAsia="ru-RU"/>
        </w:rPr>
        <w:t>.</w:t>
      </w:r>
    </w:p>
    <w:p w:rsidR="00F62440" w:rsidRPr="000F0674" w:rsidRDefault="0071517A"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val="kk-KZ" w:eastAsia="ru-RU"/>
        </w:rPr>
        <w:t>Қосымша</w:t>
      </w:r>
      <w:r w:rsidR="00F62440" w:rsidRPr="000F0674">
        <w:rPr>
          <w:rFonts w:ascii="Times New Roman" w:eastAsia="Times New Roman" w:hAnsi="Times New Roman" w:cs="Times New Roman"/>
          <w:sz w:val="24"/>
          <w:szCs w:val="24"/>
          <w:lang w:eastAsia="ru-RU"/>
        </w:rPr>
        <w:t xml:space="preserve"> </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4. Бакиров К.К., </w:t>
      </w:r>
      <w:proofErr w:type="spellStart"/>
      <w:r w:rsidRPr="000F0674">
        <w:rPr>
          <w:rFonts w:ascii="Times New Roman" w:eastAsia="Times New Roman" w:hAnsi="Times New Roman" w:cs="Times New Roman"/>
          <w:sz w:val="24"/>
          <w:szCs w:val="24"/>
          <w:lang w:eastAsia="ru-RU"/>
        </w:rPr>
        <w:t>Нурманамбетов</w:t>
      </w:r>
      <w:proofErr w:type="spellEnd"/>
      <w:r w:rsidRPr="000F0674">
        <w:rPr>
          <w:rFonts w:ascii="Times New Roman" w:eastAsia="Times New Roman" w:hAnsi="Times New Roman" w:cs="Times New Roman"/>
          <w:sz w:val="24"/>
          <w:szCs w:val="24"/>
          <w:lang w:eastAsia="ru-RU"/>
        </w:rPr>
        <w:t xml:space="preserve"> Е.К. Расчет и конструирование </w:t>
      </w:r>
      <w:proofErr w:type="spellStart"/>
      <w:r w:rsidRPr="000F0674">
        <w:rPr>
          <w:rFonts w:ascii="Times New Roman" w:eastAsia="Times New Roman" w:hAnsi="Times New Roman" w:cs="Times New Roman"/>
          <w:sz w:val="24"/>
          <w:szCs w:val="24"/>
          <w:lang w:eastAsia="ru-RU"/>
        </w:rPr>
        <w:t>метали-ческого</w:t>
      </w:r>
      <w:proofErr w:type="spellEnd"/>
      <w:r w:rsidRPr="000F0674">
        <w:rPr>
          <w:rFonts w:ascii="Times New Roman" w:eastAsia="Times New Roman" w:hAnsi="Times New Roman" w:cs="Times New Roman"/>
          <w:sz w:val="24"/>
          <w:szCs w:val="24"/>
          <w:lang w:eastAsia="ru-RU"/>
        </w:rPr>
        <w:t xml:space="preserve"> каркаса одноэтажного производственного здания.- </w:t>
      </w:r>
      <w:proofErr w:type="spellStart"/>
      <w:r w:rsidRPr="000F0674">
        <w:rPr>
          <w:rFonts w:ascii="Times New Roman" w:eastAsia="Times New Roman" w:hAnsi="Times New Roman" w:cs="Times New Roman"/>
          <w:sz w:val="24"/>
          <w:szCs w:val="24"/>
          <w:lang w:eastAsia="ru-RU"/>
        </w:rPr>
        <w:t>Алматы</w:t>
      </w:r>
      <w:proofErr w:type="spellEnd"/>
      <w:r w:rsidRPr="000F0674">
        <w:rPr>
          <w:rFonts w:ascii="Times New Roman" w:eastAsia="Times New Roman" w:hAnsi="Times New Roman" w:cs="Times New Roman"/>
          <w:sz w:val="24"/>
          <w:szCs w:val="24"/>
          <w:lang w:eastAsia="ru-RU"/>
        </w:rPr>
        <w:t xml:space="preserve">: </w:t>
      </w:r>
      <w:proofErr w:type="spellStart"/>
      <w:r w:rsidRPr="000F0674">
        <w:rPr>
          <w:rFonts w:ascii="Times New Roman" w:eastAsia="Times New Roman" w:hAnsi="Times New Roman" w:cs="Times New Roman"/>
          <w:sz w:val="24"/>
          <w:szCs w:val="24"/>
          <w:lang w:eastAsia="ru-RU"/>
        </w:rPr>
        <w:t>КазГАСА</w:t>
      </w:r>
      <w:proofErr w:type="spellEnd"/>
      <w:r w:rsidRPr="000F0674">
        <w:rPr>
          <w:rFonts w:ascii="Times New Roman" w:eastAsia="Times New Roman" w:hAnsi="Times New Roman" w:cs="Times New Roman"/>
          <w:sz w:val="24"/>
          <w:szCs w:val="24"/>
          <w:lang w:eastAsia="ru-RU"/>
        </w:rPr>
        <w:t xml:space="preserve">, 1998.- 129 с. </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5. </w:t>
      </w:r>
      <w:proofErr w:type="spellStart"/>
      <w:r w:rsidRPr="000F0674">
        <w:rPr>
          <w:rFonts w:ascii="Times New Roman" w:eastAsia="Times New Roman" w:hAnsi="Times New Roman" w:cs="Times New Roman"/>
          <w:sz w:val="24"/>
          <w:szCs w:val="24"/>
          <w:lang w:eastAsia="ru-RU"/>
        </w:rPr>
        <w:t>Лессич</w:t>
      </w:r>
      <w:proofErr w:type="spellEnd"/>
      <w:r w:rsidRPr="000F0674">
        <w:rPr>
          <w:rFonts w:ascii="Times New Roman" w:eastAsia="Times New Roman" w:hAnsi="Times New Roman" w:cs="Times New Roman"/>
          <w:sz w:val="24"/>
          <w:szCs w:val="24"/>
          <w:lang w:eastAsia="ru-RU"/>
        </w:rPr>
        <w:t xml:space="preserve"> Е.Н., Лилеев А.Ф., Соколов А.Г.  Листовые металлические конструкции.- М.: </w:t>
      </w:r>
      <w:proofErr w:type="spellStart"/>
      <w:r w:rsidRPr="000F0674">
        <w:rPr>
          <w:rFonts w:ascii="Times New Roman" w:eastAsia="Times New Roman" w:hAnsi="Times New Roman" w:cs="Times New Roman"/>
          <w:sz w:val="24"/>
          <w:szCs w:val="24"/>
          <w:lang w:eastAsia="ru-RU"/>
        </w:rPr>
        <w:t>Стройиздат</w:t>
      </w:r>
      <w:proofErr w:type="spellEnd"/>
      <w:r w:rsidRPr="000F0674">
        <w:rPr>
          <w:rFonts w:ascii="Times New Roman" w:eastAsia="Times New Roman" w:hAnsi="Times New Roman" w:cs="Times New Roman"/>
          <w:sz w:val="24"/>
          <w:szCs w:val="24"/>
          <w:lang w:eastAsia="ru-RU"/>
        </w:rPr>
        <w:t>, 1970.- 487 с.</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6. Металлические конструкции. Справочник </w:t>
      </w:r>
      <w:proofErr w:type="spellStart"/>
      <w:r w:rsidRPr="000F0674">
        <w:rPr>
          <w:rFonts w:ascii="Times New Roman" w:eastAsia="Times New Roman" w:hAnsi="Times New Roman" w:cs="Times New Roman"/>
          <w:sz w:val="24"/>
          <w:szCs w:val="24"/>
          <w:lang w:eastAsia="ru-RU"/>
        </w:rPr>
        <w:t>проетировщика</w:t>
      </w:r>
      <w:proofErr w:type="spellEnd"/>
      <w:r w:rsidRPr="000F0674">
        <w:rPr>
          <w:rFonts w:ascii="Times New Roman" w:eastAsia="Times New Roman" w:hAnsi="Times New Roman" w:cs="Times New Roman"/>
          <w:sz w:val="24"/>
          <w:szCs w:val="24"/>
          <w:lang w:eastAsia="ru-RU"/>
        </w:rPr>
        <w:t xml:space="preserve">. Под ред. </w:t>
      </w:r>
      <w:proofErr w:type="spellStart"/>
      <w:proofErr w:type="gramStart"/>
      <w:r w:rsidRPr="000F0674">
        <w:rPr>
          <w:rFonts w:ascii="Times New Roman" w:eastAsia="Times New Roman" w:hAnsi="Times New Roman" w:cs="Times New Roman"/>
          <w:sz w:val="24"/>
          <w:szCs w:val="24"/>
          <w:lang w:eastAsia="ru-RU"/>
        </w:rPr>
        <w:t>Мель-никова</w:t>
      </w:r>
      <w:proofErr w:type="spellEnd"/>
      <w:proofErr w:type="gramEnd"/>
      <w:r w:rsidRPr="000F0674">
        <w:rPr>
          <w:rFonts w:ascii="Times New Roman" w:eastAsia="Times New Roman" w:hAnsi="Times New Roman" w:cs="Times New Roman"/>
          <w:sz w:val="24"/>
          <w:szCs w:val="24"/>
          <w:lang w:eastAsia="ru-RU"/>
        </w:rPr>
        <w:t xml:space="preserve"> Н.П. , 2-ое изд. – М.: </w:t>
      </w:r>
      <w:proofErr w:type="spellStart"/>
      <w:r w:rsidRPr="000F0674">
        <w:rPr>
          <w:rFonts w:ascii="Times New Roman" w:eastAsia="Times New Roman" w:hAnsi="Times New Roman" w:cs="Times New Roman"/>
          <w:sz w:val="24"/>
          <w:szCs w:val="24"/>
          <w:lang w:eastAsia="ru-RU"/>
        </w:rPr>
        <w:t>Стройиздат</w:t>
      </w:r>
      <w:proofErr w:type="spellEnd"/>
      <w:r w:rsidRPr="000F0674">
        <w:rPr>
          <w:rFonts w:ascii="Times New Roman" w:eastAsia="Times New Roman" w:hAnsi="Times New Roman" w:cs="Times New Roman"/>
          <w:sz w:val="24"/>
          <w:szCs w:val="24"/>
          <w:lang w:eastAsia="ru-RU"/>
        </w:rPr>
        <w:t>, 1980.- 776 с.</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7. Металлические конструкции. Справочник проектировщика. СД – М.: ЦНИИ </w:t>
      </w:r>
      <w:proofErr w:type="spellStart"/>
      <w:r w:rsidRPr="000F0674">
        <w:rPr>
          <w:rFonts w:ascii="Times New Roman" w:eastAsia="Times New Roman" w:hAnsi="Times New Roman" w:cs="Times New Roman"/>
          <w:sz w:val="24"/>
          <w:szCs w:val="24"/>
          <w:lang w:eastAsia="ru-RU"/>
        </w:rPr>
        <w:t>проектстальконструкция</w:t>
      </w:r>
      <w:proofErr w:type="spellEnd"/>
      <w:r w:rsidRPr="000F0674">
        <w:rPr>
          <w:rFonts w:ascii="Times New Roman" w:eastAsia="Times New Roman" w:hAnsi="Times New Roman" w:cs="Times New Roman"/>
          <w:sz w:val="24"/>
          <w:szCs w:val="24"/>
          <w:lang w:eastAsia="ru-RU"/>
        </w:rPr>
        <w:t>, 1999.</w:t>
      </w:r>
    </w:p>
    <w:p w:rsidR="00F62440" w:rsidRPr="000F0674" w:rsidRDefault="0071517A" w:rsidP="000F0674">
      <w:pPr>
        <w:spacing w:after="0" w:line="240" w:lineRule="auto"/>
        <w:ind w:firstLine="567"/>
        <w:jc w:val="both"/>
        <w:rPr>
          <w:rFonts w:ascii="Times New Roman" w:eastAsia="Times New Roman" w:hAnsi="Times New Roman" w:cs="Times New Roman"/>
          <w:sz w:val="24"/>
          <w:szCs w:val="24"/>
          <w:lang w:val="kk-KZ" w:eastAsia="ru-RU"/>
        </w:rPr>
      </w:pPr>
      <w:r w:rsidRPr="000F0674">
        <w:rPr>
          <w:rFonts w:ascii="Times New Roman" w:eastAsia="Times New Roman" w:hAnsi="Times New Roman" w:cs="Times New Roman"/>
          <w:sz w:val="24"/>
          <w:szCs w:val="24"/>
          <w:lang w:val="kk-KZ" w:eastAsia="ru-RU"/>
        </w:rPr>
        <w:lastRenderedPageBreak/>
        <w:t>П</w:t>
      </w:r>
      <w:r w:rsidR="00F62440" w:rsidRPr="000F0674">
        <w:rPr>
          <w:rFonts w:ascii="Times New Roman" w:eastAsia="Times New Roman" w:hAnsi="Times New Roman" w:cs="Times New Roman"/>
          <w:sz w:val="24"/>
          <w:szCs w:val="24"/>
          <w:lang w:eastAsia="ru-RU"/>
        </w:rPr>
        <w:t>пластмасс</w:t>
      </w:r>
      <w:r w:rsidRPr="000F0674">
        <w:rPr>
          <w:rFonts w:ascii="Times New Roman" w:eastAsia="Times New Roman" w:hAnsi="Times New Roman" w:cs="Times New Roman"/>
          <w:sz w:val="24"/>
          <w:szCs w:val="24"/>
          <w:lang w:val="kk-KZ" w:eastAsia="ru-RU"/>
        </w:rPr>
        <w:t xml:space="preserve"> және ағаш құрылымдары</w:t>
      </w:r>
    </w:p>
    <w:p w:rsidR="00F62440" w:rsidRPr="000F0674" w:rsidRDefault="0071517A"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val="kk-KZ" w:eastAsia="ru-RU"/>
        </w:rPr>
        <w:t>Бастысы</w:t>
      </w:r>
      <w:r w:rsidR="00F62440" w:rsidRPr="000F0674">
        <w:rPr>
          <w:rFonts w:ascii="Times New Roman" w:eastAsia="Times New Roman" w:hAnsi="Times New Roman" w:cs="Times New Roman"/>
          <w:sz w:val="24"/>
          <w:szCs w:val="24"/>
          <w:lang w:eastAsia="ru-RU"/>
        </w:rPr>
        <w:t xml:space="preserve"> </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1. Зубарев Г.Н. Конструкции из дерева и пластмасс.- М.: </w:t>
      </w:r>
      <w:proofErr w:type="spellStart"/>
      <w:r w:rsidRPr="000F0674">
        <w:rPr>
          <w:rFonts w:ascii="Times New Roman" w:eastAsia="Times New Roman" w:hAnsi="Times New Roman" w:cs="Times New Roman"/>
          <w:sz w:val="24"/>
          <w:szCs w:val="24"/>
          <w:lang w:eastAsia="ru-RU"/>
        </w:rPr>
        <w:t>Высш</w:t>
      </w:r>
      <w:proofErr w:type="spellEnd"/>
      <w:r w:rsidRPr="000F0674">
        <w:rPr>
          <w:rFonts w:ascii="Times New Roman" w:eastAsia="Times New Roman" w:hAnsi="Times New Roman" w:cs="Times New Roman"/>
          <w:sz w:val="24"/>
          <w:szCs w:val="24"/>
          <w:lang w:eastAsia="ru-RU"/>
        </w:rPr>
        <w:t xml:space="preserve">. </w:t>
      </w:r>
      <w:proofErr w:type="spellStart"/>
      <w:r w:rsidRPr="000F0674">
        <w:rPr>
          <w:rFonts w:ascii="Times New Roman" w:eastAsia="Times New Roman" w:hAnsi="Times New Roman" w:cs="Times New Roman"/>
          <w:sz w:val="24"/>
          <w:szCs w:val="24"/>
          <w:lang w:eastAsia="ru-RU"/>
        </w:rPr>
        <w:t>Шк</w:t>
      </w:r>
      <w:proofErr w:type="spellEnd"/>
      <w:r w:rsidRPr="000F067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90 г"/>
        </w:smartTagPr>
        <w:r w:rsidRPr="000F0674">
          <w:rPr>
            <w:rFonts w:ascii="Times New Roman" w:eastAsia="Times New Roman" w:hAnsi="Times New Roman" w:cs="Times New Roman"/>
            <w:sz w:val="24"/>
            <w:szCs w:val="24"/>
            <w:lang w:eastAsia="ru-RU"/>
          </w:rPr>
          <w:t>1990 г</w:t>
        </w:r>
      </w:smartTag>
      <w:r w:rsidRPr="000F0674">
        <w:rPr>
          <w:rFonts w:ascii="Times New Roman" w:eastAsia="Times New Roman" w:hAnsi="Times New Roman" w:cs="Times New Roman"/>
          <w:sz w:val="24"/>
          <w:szCs w:val="24"/>
          <w:lang w:eastAsia="ru-RU"/>
        </w:rPr>
        <w:t xml:space="preserve">. </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2. Конструкции из дерева и пластмасс. Под ред. </w:t>
      </w:r>
      <w:proofErr w:type="spellStart"/>
      <w:r w:rsidRPr="000F0674">
        <w:rPr>
          <w:rFonts w:ascii="Times New Roman" w:eastAsia="Times New Roman" w:hAnsi="Times New Roman" w:cs="Times New Roman"/>
          <w:sz w:val="24"/>
          <w:szCs w:val="24"/>
          <w:lang w:eastAsia="ru-RU"/>
        </w:rPr>
        <w:t>Карлсена</w:t>
      </w:r>
      <w:proofErr w:type="spellEnd"/>
      <w:r w:rsidRPr="000F0674">
        <w:rPr>
          <w:rFonts w:ascii="Times New Roman" w:eastAsia="Times New Roman" w:hAnsi="Times New Roman" w:cs="Times New Roman"/>
          <w:sz w:val="24"/>
          <w:szCs w:val="24"/>
          <w:lang w:eastAsia="ru-RU"/>
        </w:rPr>
        <w:t xml:space="preserve"> Г.Г. и </w:t>
      </w:r>
      <w:proofErr w:type="spellStart"/>
      <w:r w:rsidRPr="000F0674">
        <w:rPr>
          <w:rFonts w:ascii="Times New Roman" w:eastAsia="Times New Roman" w:hAnsi="Times New Roman" w:cs="Times New Roman"/>
          <w:sz w:val="24"/>
          <w:szCs w:val="24"/>
          <w:lang w:eastAsia="ru-RU"/>
        </w:rPr>
        <w:t>Слицкоухова</w:t>
      </w:r>
      <w:proofErr w:type="spellEnd"/>
      <w:r w:rsidRPr="000F0674">
        <w:rPr>
          <w:rFonts w:ascii="Times New Roman" w:eastAsia="Times New Roman" w:hAnsi="Times New Roman" w:cs="Times New Roman"/>
          <w:sz w:val="24"/>
          <w:szCs w:val="24"/>
          <w:lang w:eastAsia="ru-RU"/>
        </w:rPr>
        <w:t xml:space="preserve"> Ю.В. 5-е издание.- М.: </w:t>
      </w:r>
      <w:proofErr w:type="spellStart"/>
      <w:r w:rsidRPr="000F0674">
        <w:rPr>
          <w:rFonts w:ascii="Times New Roman" w:eastAsia="Times New Roman" w:hAnsi="Times New Roman" w:cs="Times New Roman"/>
          <w:sz w:val="24"/>
          <w:szCs w:val="24"/>
          <w:lang w:eastAsia="ru-RU"/>
        </w:rPr>
        <w:t>Стройиздат</w:t>
      </w:r>
      <w:proofErr w:type="spellEnd"/>
      <w:r w:rsidRPr="000F0674">
        <w:rPr>
          <w:rFonts w:ascii="Times New Roman" w:eastAsia="Times New Roman" w:hAnsi="Times New Roman" w:cs="Times New Roman"/>
          <w:sz w:val="24"/>
          <w:szCs w:val="24"/>
          <w:lang w:eastAsia="ru-RU"/>
        </w:rPr>
        <w:t>, 1986.- 543 с.</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3. </w:t>
      </w:r>
      <w:proofErr w:type="spellStart"/>
      <w:r w:rsidRPr="000F0674">
        <w:rPr>
          <w:rFonts w:ascii="Times New Roman" w:eastAsia="Times New Roman" w:hAnsi="Times New Roman" w:cs="Times New Roman"/>
          <w:sz w:val="24"/>
          <w:szCs w:val="24"/>
          <w:lang w:eastAsia="ru-RU"/>
        </w:rPr>
        <w:t>СНиП</w:t>
      </w:r>
      <w:proofErr w:type="spellEnd"/>
      <w:r w:rsidRPr="000F0674">
        <w:rPr>
          <w:rFonts w:ascii="Times New Roman" w:eastAsia="Times New Roman" w:hAnsi="Times New Roman" w:cs="Times New Roman"/>
          <w:sz w:val="24"/>
          <w:szCs w:val="24"/>
          <w:lang w:eastAsia="ru-RU"/>
        </w:rPr>
        <w:t xml:space="preserve"> 2-25-80. Деревянные конструкции. Нормы проектирования.- М.: </w:t>
      </w:r>
      <w:proofErr w:type="spellStart"/>
      <w:r w:rsidRPr="000F0674">
        <w:rPr>
          <w:rFonts w:ascii="Times New Roman" w:eastAsia="Times New Roman" w:hAnsi="Times New Roman" w:cs="Times New Roman"/>
          <w:sz w:val="24"/>
          <w:szCs w:val="24"/>
          <w:lang w:eastAsia="ru-RU"/>
        </w:rPr>
        <w:t>Стройиздат</w:t>
      </w:r>
      <w:proofErr w:type="spellEnd"/>
      <w:r w:rsidRPr="000F067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83 г"/>
        </w:smartTagPr>
        <w:r w:rsidRPr="000F0674">
          <w:rPr>
            <w:rFonts w:ascii="Times New Roman" w:eastAsia="Times New Roman" w:hAnsi="Times New Roman" w:cs="Times New Roman"/>
            <w:sz w:val="24"/>
            <w:szCs w:val="24"/>
            <w:lang w:eastAsia="ru-RU"/>
          </w:rPr>
          <w:t>1983 г</w:t>
        </w:r>
      </w:smartTag>
      <w:r w:rsidRPr="000F0674">
        <w:rPr>
          <w:rFonts w:ascii="Times New Roman" w:eastAsia="Times New Roman" w:hAnsi="Times New Roman" w:cs="Times New Roman"/>
          <w:sz w:val="24"/>
          <w:szCs w:val="24"/>
          <w:lang w:eastAsia="ru-RU"/>
        </w:rPr>
        <w:t>.</w:t>
      </w:r>
    </w:p>
    <w:p w:rsidR="00F62440" w:rsidRPr="000F0674" w:rsidRDefault="0071517A"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val="kk-KZ" w:eastAsia="ru-RU"/>
        </w:rPr>
        <w:t>Қосымша</w:t>
      </w:r>
      <w:r w:rsidR="00F62440" w:rsidRPr="000F0674">
        <w:rPr>
          <w:rFonts w:ascii="Times New Roman" w:eastAsia="Times New Roman" w:hAnsi="Times New Roman" w:cs="Times New Roman"/>
          <w:sz w:val="24"/>
          <w:szCs w:val="24"/>
          <w:lang w:eastAsia="ru-RU"/>
        </w:rPr>
        <w:t xml:space="preserve"> </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4. Бакиров К.К., </w:t>
      </w:r>
      <w:proofErr w:type="spellStart"/>
      <w:r w:rsidRPr="000F0674">
        <w:rPr>
          <w:rFonts w:ascii="Times New Roman" w:eastAsia="Times New Roman" w:hAnsi="Times New Roman" w:cs="Times New Roman"/>
          <w:sz w:val="24"/>
          <w:szCs w:val="24"/>
          <w:lang w:eastAsia="ru-RU"/>
        </w:rPr>
        <w:t>Бедарев</w:t>
      </w:r>
      <w:proofErr w:type="spellEnd"/>
      <w:r w:rsidRPr="000F0674">
        <w:rPr>
          <w:rFonts w:ascii="Times New Roman" w:eastAsia="Times New Roman" w:hAnsi="Times New Roman" w:cs="Times New Roman"/>
          <w:sz w:val="24"/>
          <w:szCs w:val="24"/>
          <w:lang w:eastAsia="ru-RU"/>
        </w:rPr>
        <w:t xml:space="preserve"> В.С. Деревянные конструкции. Проектирование и расчет.- </w:t>
      </w:r>
      <w:proofErr w:type="spellStart"/>
      <w:r w:rsidRPr="000F0674">
        <w:rPr>
          <w:rFonts w:ascii="Times New Roman" w:eastAsia="Times New Roman" w:hAnsi="Times New Roman" w:cs="Times New Roman"/>
          <w:sz w:val="24"/>
          <w:szCs w:val="24"/>
          <w:lang w:eastAsia="ru-RU"/>
        </w:rPr>
        <w:t>Алматы</w:t>
      </w:r>
      <w:proofErr w:type="spellEnd"/>
      <w:r w:rsidRPr="000F0674">
        <w:rPr>
          <w:rFonts w:ascii="Times New Roman" w:eastAsia="Times New Roman" w:hAnsi="Times New Roman" w:cs="Times New Roman"/>
          <w:sz w:val="24"/>
          <w:szCs w:val="24"/>
          <w:lang w:eastAsia="ru-RU"/>
        </w:rPr>
        <w:t xml:space="preserve">: </w:t>
      </w:r>
      <w:proofErr w:type="spellStart"/>
      <w:r w:rsidRPr="000F0674">
        <w:rPr>
          <w:rFonts w:ascii="Times New Roman" w:eastAsia="Times New Roman" w:hAnsi="Times New Roman" w:cs="Times New Roman"/>
          <w:sz w:val="24"/>
          <w:szCs w:val="24"/>
          <w:lang w:eastAsia="ru-RU"/>
        </w:rPr>
        <w:t>КазГАСА</w:t>
      </w:r>
      <w:proofErr w:type="spellEnd"/>
      <w:r w:rsidRPr="000F067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95 г"/>
        </w:smartTagPr>
        <w:r w:rsidRPr="000F0674">
          <w:rPr>
            <w:rFonts w:ascii="Times New Roman" w:eastAsia="Times New Roman" w:hAnsi="Times New Roman" w:cs="Times New Roman"/>
            <w:sz w:val="24"/>
            <w:szCs w:val="24"/>
            <w:lang w:eastAsia="ru-RU"/>
          </w:rPr>
          <w:t>1995 г</w:t>
        </w:r>
      </w:smartTag>
      <w:r w:rsidRPr="000F0674">
        <w:rPr>
          <w:rFonts w:ascii="Times New Roman" w:eastAsia="Times New Roman" w:hAnsi="Times New Roman" w:cs="Times New Roman"/>
          <w:sz w:val="24"/>
          <w:szCs w:val="24"/>
          <w:lang w:eastAsia="ru-RU"/>
        </w:rPr>
        <w:t xml:space="preserve">. </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eastAsia="ru-RU"/>
        </w:rPr>
      </w:pPr>
      <w:r w:rsidRPr="000F0674">
        <w:rPr>
          <w:rFonts w:ascii="Times New Roman" w:eastAsia="Times New Roman" w:hAnsi="Times New Roman" w:cs="Times New Roman"/>
          <w:sz w:val="24"/>
          <w:szCs w:val="24"/>
          <w:lang w:eastAsia="ru-RU"/>
        </w:rPr>
        <w:t xml:space="preserve">5. Иванов В.А. Конструкции из дерева и пластмасс. Примеры расчета.- Киев, </w:t>
      </w:r>
      <w:smartTag w:uri="urn:schemas-microsoft-com:office:smarttags" w:element="metricconverter">
        <w:smartTagPr>
          <w:attr w:name="ProductID" w:val="1992 г"/>
        </w:smartTagPr>
        <w:r w:rsidRPr="000F0674">
          <w:rPr>
            <w:rFonts w:ascii="Times New Roman" w:eastAsia="Times New Roman" w:hAnsi="Times New Roman" w:cs="Times New Roman"/>
            <w:sz w:val="24"/>
            <w:szCs w:val="24"/>
            <w:lang w:eastAsia="ru-RU"/>
          </w:rPr>
          <w:t>1992 г</w:t>
        </w:r>
      </w:smartTag>
      <w:r w:rsidRPr="000F0674">
        <w:rPr>
          <w:rFonts w:ascii="Times New Roman" w:eastAsia="Times New Roman" w:hAnsi="Times New Roman" w:cs="Times New Roman"/>
          <w:sz w:val="24"/>
          <w:szCs w:val="24"/>
          <w:lang w:eastAsia="ru-RU"/>
        </w:rPr>
        <w:t>.</w:t>
      </w:r>
    </w:p>
    <w:p w:rsidR="00F62440" w:rsidRPr="000F0674" w:rsidRDefault="00F62440" w:rsidP="000F0674">
      <w:pPr>
        <w:spacing w:after="0" w:line="240" w:lineRule="auto"/>
        <w:ind w:firstLine="567"/>
        <w:jc w:val="both"/>
        <w:rPr>
          <w:rFonts w:ascii="Times New Roman" w:eastAsia="Times New Roman" w:hAnsi="Times New Roman" w:cs="Times New Roman"/>
          <w:sz w:val="24"/>
          <w:szCs w:val="24"/>
          <w:lang w:val="kk-KZ" w:eastAsia="ru-RU"/>
        </w:rPr>
      </w:pPr>
      <w:r w:rsidRPr="000F0674">
        <w:rPr>
          <w:rFonts w:ascii="Times New Roman" w:eastAsia="Times New Roman" w:hAnsi="Times New Roman" w:cs="Times New Roman"/>
          <w:sz w:val="24"/>
          <w:szCs w:val="24"/>
          <w:lang w:eastAsia="ru-RU"/>
        </w:rPr>
        <w:t xml:space="preserve">6. </w:t>
      </w:r>
      <w:proofErr w:type="spellStart"/>
      <w:r w:rsidRPr="000F0674">
        <w:rPr>
          <w:rFonts w:ascii="Times New Roman" w:eastAsia="Times New Roman" w:hAnsi="Times New Roman" w:cs="Times New Roman"/>
          <w:sz w:val="24"/>
          <w:szCs w:val="24"/>
          <w:lang w:eastAsia="ru-RU"/>
        </w:rPr>
        <w:t>Слицкрухов</w:t>
      </w:r>
      <w:proofErr w:type="spellEnd"/>
      <w:r w:rsidRPr="000F0674">
        <w:rPr>
          <w:rFonts w:ascii="Times New Roman" w:eastAsia="Times New Roman" w:hAnsi="Times New Roman" w:cs="Times New Roman"/>
          <w:sz w:val="24"/>
          <w:szCs w:val="24"/>
          <w:lang w:eastAsia="ru-RU"/>
        </w:rPr>
        <w:t xml:space="preserve"> Ю.В., Гуськов И.М. и др. Индустриальные деревянные конструкции. Примеры проектирования.- М.: </w:t>
      </w:r>
      <w:proofErr w:type="spellStart"/>
      <w:r w:rsidRPr="000F0674">
        <w:rPr>
          <w:rFonts w:ascii="Times New Roman" w:eastAsia="Times New Roman" w:hAnsi="Times New Roman" w:cs="Times New Roman"/>
          <w:sz w:val="24"/>
          <w:szCs w:val="24"/>
          <w:lang w:eastAsia="ru-RU"/>
        </w:rPr>
        <w:t>Стройиздат</w:t>
      </w:r>
      <w:proofErr w:type="spellEnd"/>
      <w:r w:rsidRPr="000F067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91 г"/>
        </w:smartTagPr>
        <w:r w:rsidRPr="000F0674">
          <w:rPr>
            <w:rFonts w:ascii="Times New Roman" w:eastAsia="Times New Roman" w:hAnsi="Times New Roman" w:cs="Times New Roman"/>
            <w:sz w:val="24"/>
            <w:szCs w:val="24"/>
            <w:lang w:eastAsia="ru-RU"/>
          </w:rPr>
          <w:t>1991 г</w:t>
        </w:r>
      </w:smartTag>
      <w:r w:rsidRPr="000F0674">
        <w:rPr>
          <w:rFonts w:ascii="Times New Roman" w:eastAsia="Times New Roman" w:hAnsi="Times New Roman" w:cs="Times New Roman"/>
          <w:sz w:val="24"/>
          <w:szCs w:val="24"/>
          <w:lang w:eastAsia="ru-RU"/>
        </w:rPr>
        <w:t xml:space="preserve">. </w:t>
      </w:r>
    </w:p>
    <w:p w:rsidR="0071517A" w:rsidRPr="000F0674" w:rsidRDefault="0071517A" w:rsidP="000F0674">
      <w:pPr>
        <w:spacing w:after="0" w:line="240" w:lineRule="auto"/>
        <w:ind w:firstLine="567"/>
        <w:jc w:val="both"/>
        <w:rPr>
          <w:rFonts w:ascii="Times New Roman" w:eastAsia="Times New Roman" w:hAnsi="Times New Roman" w:cs="Times New Roman"/>
          <w:sz w:val="24"/>
          <w:szCs w:val="24"/>
          <w:lang w:val="kk-KZ" w:eastAsia="ru-RU"/>
        </w:rPr>
      </w:pPr>
    </w:p>
    <w:p w:rsidR="00F62440" w:rsidRPr="000F0674" w:rsidRDefault="00F62440" w:rsidP="000F0674">
      <w:pPr>
        <w:spacing w:after="0" w:line="240" w:lineRule="auto"/>
        <w:ind w:firstLine="567"/>
        <w:jc w:val="both"/>
        <w:rPr>
          <w:rFonts w:ascii="Times New Roman" w:eastAsia="Calibri" w:hAnsi="Times New Roman" w:cs="Times New Roman"/>
          <w:color w:val="000000"/>
          <w:spacing w:val="5"/>
          <w:sz w:val="24"/>
          <w:szCs w:val="24"/>
        </w:rPr>
      </w:pPr>
      <w:r w:rsidRPr="000F0674">
        <w:rPr>
          <w:rFonts w:ascii="Times New Roman" w:eastAsia="Calibri" w:hAnsi="Times New Roman" w:cs="Times New Roman"/>
          <w:color w:val="000000"/>
          <w:spacing w:val="5"/>
          <w:sz w:val="24"/>
          <w:szCs w:val="24"/>
        </w:rPr>
        <w:t>9</w:t>
      </w:r>
      <w:r w:rsidR="000F0674">
        <w:rPr>
          <w:rFonts w:ascii="Times New Roman" w:eastAsia="Calibri" w:hAnsi="Times New Roman" w:cs="Times New Roman"/>
          <w:color w:val="000000"/>
          <w:spacing w:val="5"/>
          <w:sz w:val="24"/>
          <w:szCs w:val="24"/>
        </w:rPr>
        <w:t xml:space="preserve">) </w:t>
      </w:r>
      <w:r w:rsidR="0071517A" w:rsidRPr="000F0674">
        <w:rPr>
          <w:rFonts w:ascii="Times New Roman" w:eastAsia="Calibri" w:hAnsi="Times New Roman" w:cs="Times New Roman"/>
          <w:color w:val="000000"/>
          <w:spacing w:val="5"/>
          <w:sz w:val="24"/>
          <w:szCs w:val="24"/>
          <w:lang w:val="kk-KZ"/>
        </w:rPr>
        <w:t>Үйлестірушісі</w:t>
      </w:r>
      <w:r w:rsidR="0071517A" w:rsidRPr="000F0674">
        <w:rPr>
          <w:rFonts w:ascii="Times New Roman" w:eastAsia="Calibri" w:hAnsi="Times New Roman" w:cs="Times New Roman"/>
          <w:color w:val="000000"/>
          <w:spacing w:val="5"/>
          <w:sz w:val="24"/>
          <w:szCs w:val="24"/>
        </w:rPr>
        <w:t xml:space="preserve">: Омаров </w:t>
      </w:r>
      <w:proofErr w:type="spellStart"/>
      <w:r w:rsidR="0071517A" w:rsidRPr="000F0674">
        <w:rPr>
          <w:rFonts w:ascii="Times New Roman" w:eastAsia="Calibri" w:hAnsi="Times New Roman" w:cs="Times New Roman"/>
          <w:color w:val="000000"/>
          <w:spacing w:val="5"/>
          <w:sz w:val="24"/>
          <w:szCs w:val="24"/>
        </w:rPr>
        <w:t>Жумабек</w:t>
      </w:r>
      <w:proofErr w:type="spellEnd"/>
      <w:r w:rsidR="0071517A" w:rsidRPr="000F0674">
        <w:rPr>
          <w:rFonts w:ascii="Times New Roman" w:eastAsia="Calibri" w:hAnsi="Times New Roman" w:cs="Times New Roman"/>
          <w:color w:val="000000"/>
          <w:spacing w:val="5"/>
          <w:sz w:val="24"/>
          <w:szCs w:val="24"/>
        </w:rPr>
        <w:t xml:space="preserve"> </w:t>
      </w:r>
      <w:proofErr w:type="spellStart"/>
      <w:r w:rsidR="0071517A" w:rsidRPr="000F0674">
        <w:rPr>
          <w:rFonts w:ascii="Times New Roman" w:eastAsia="Calibri" w:hAnsi="Times New Roman" w:cs="Times New Roman"/>
          <w:color w:val="000000"/>
          <w:spacing w:val="5"/>
          <w:sz w:val="24"/>
          <w:szCs w:val="24"/>
        </w:rPr>
        <w:t>Мухтар</w:t>
      </w:r>
      <w:proofErr w:type="spellEnd"/>
      <w:r w:rsidR="0071517A" w:rsidRPr="000F0674">
        <w:rPr>
          <w:rFonts w:ascii="Times New Roman" w:eastAsia="Calibri" w:hAnsi="Times New Roman" w:cs="Times New Roman"/>
          <w:color w:val="000000"/>
          <w:spacing w:val="5"/>
          <w:sz w:val="24"/>
          <w:szCs w:val="24"/>
          <w:lang w:val="kk-KZ"/>
        </w:rPr>
        <w:t>ұлы</w:t>
      </w:r>
      <w:r w:rsidR="0071517A" w:rsidRPr="000F0674">
        <w:rPr>
          <w:rFonts w:ascii="Times New Roman" w:eastAsia="Calibri" w:hAnsi="Times New Roman" w:cs="Times New Roman"/>
          <w:color w:val="000000"/>
          <w:spacing w:val="5"/>
          <w:sz w:val="24"/>
          <w:szCs w:val="24"/>
        </w:rPr>
        <w:t xml:space="preserve"> ассоциированный</w:t>
      </w:r>
      <w:r w:rsidR="0071517A" w:rsidRPr="000F0674">
        <w:rPr>
          <w:rFonts w:ascii="Times New Roman" w:eastAsia="Calibri" w:hAnsi="Times New Roman" w:cs="Times New Roman"/>
          <w:color w:val="000000"/>
          <w:spacing w:val="5"/>
          <w:sz w:val="24"/>
          <w:szCs w:val="24"/>
          <w:lang w:val="kk-KZ"/>
        </w:rPr>
        <w:t xml:space="preserve"> </w:t>
      </w:r>
      <w:r w:rsidRPr="000F0674">
        <w:rPr>
          <w:rFonts w:ascii="Times New Roman" w:eastAsia="Calibri" w:hAnsi="Times New Roman" w:cs="Times New Roman"/>
          <w:color w:val="000000"/>
          <w:spacing w:val="5"/>
          <w:sz w:val="24"/>
          <w:szCs w:val="24"/>
        </w:rPr>
        <w:t>профессор, к.т.н.</w:t>
      </w:r>
    </w:p>
    <w:p w:rsidR="00F62440" w:rsidRPr="000F0674" w:rsidRDefault="00F62440" w:rsidP="000F0674">
      <w:pPr>
        <w:spacing w:after="0" w:line="240" w:lineRule="auto"/>
        <w:ind w:firstLine="567"/>
        <w:jc w:val="both"/>
        <w:rPr>
          <w:rFonts w:ascii="Times New Roman" w:eastAsia="Calibri" w:hAnsi="Times New Roman" w:cs="Times New Roman"/>
          <w:color w:val="000000"/>
          <w:spacing w:val="5"/>
          <w:sz w:val="24"/>
          <w:szCs w:val="24"/>
          <w:lang w:val="kk-KZ"/>
        </w:rPr>
      </w:pPr>
      <w:r w:rsidRPr="000F0674">
        <w:rPr>
          <w:rFonts w:ascii="Times New Roman" w:eastAsia="Calibri" w:hAnsi="Times New Roman" w:cs="Times New Roman"/>
          <w:color w:val="000000"/>
          <w:spacing w:val="5"/>
          <w:sz w:val="24"/>
          <w:szCs w:val="24"/>
        </w:rPr>
        <w:t>10</w:t>
      </w:r>
      <w:r w:rsidR="000F0674">
        <w:rPr>
          <w:rFonts w:ascii="Times New Roman" w:eastAsia="Calibri" w:hAnsi="Times New Roman" w:cs="Times New Roman"/>
          <w:color w:val="000000"/>
          <w:spacing w:val="5"/>
          <w:sz w:val="24"/>
          <w:szCs w:val="24"/>
        </w:rPr>
        <w:t xml:space="preserve">) </w:t>
      </w:r>
      <w:r w:rsidRPr="000F0674">
        <w:rPr>
          <w:rFonts w:ascii="Times New Roman" w:eastAsia="Calibri" w:hAnsi="Times New Roman" w:cs="Times New Roman"/>
          <w:color w:val="000000"/>
          <w:spacing w:val="5"/>
          <w:sz w:val="24"/>
          <w:szCs w:val="24"/>
        </w:rPr>
        <w:t xml:space="preserve"> </w:t>
      </w:r>
      <w:r w:rsidR="0071517A" w:rsidRPr="000F0674">
        <w:rPr>
          <w:rFonts w:ascii="Times New Roman" w:eastAsia="Calibri" w:hAnsi="Times New Roman" w:cs="Times New Roman"/>
          <w:color w:val="000000"/>
          <w:spacing w:val="5"/>
          <w:sz w:val="24"/>
          <w:szCs w:val="24"/>
          <w:lang w:val="kk-KZ"/>
        </w:rPr>
        <w:t>Компьютерді пайдалану</w:t>
      </w:r>
      <w:r w:rsidR="0071517A" w:rsidRPr="000F0674">
        <w:rPr>
          <w:rFonts w:ascii="Times New Roman" w:eastAsia="Calibri" w:hAnsi="Times New Roman" w:cs="Times New Roman"/>
          <w:color w:val="000000"/>
          <w:spacing w:val="5"/>
          <w:sz w:val="24"/>
          <w:szCs w:val="24"/>
        </w:rPr>
        <w:t xml:space="preserve">: </w:t>
      </w:r>
      <w:r w:rsidR="0071517A" w:rsidRPr="000F0674">
        <w:rPr>
          <w:rFonts w:ascii="Times New Roman" w:eastAsia="Calibri" w:hAnsi="Times New Roman" w:cs="Times New Roman"/>
          <w:color w:val="000000"/>
          <w:spacing w:val="5"/>
          <w:sz w:val="24"/>
          <w:szCs w:val="24"/>
          <w:lang w:val="kk-KZ"/>
        </w:rPr>
        <w:t>иә</w:t>
      </w:r>
    </w:p>
    <w:p w:rsidR="0071517A" w:rsidRPr="000F0674" w:rsidRDefault="00F62440" w:rsidP="000F0674">
      <w:pPr>
        <w:spacing w:after="0" w:line="240" w:lineRule="auto"/>
        <w:ind w:firstLine="567"/>
        <w:jc w:val="both"/>
        <w:rPr>
          <w:rFonts w:ascii="Times New Roman" w:eastAsia="Calibri" w:hAnsi="Times New Roman" w:cs="Times New Roman"/>
          <w:color w:val="000000"/>
          <w:spacing w:val="5"/>
          <w:sz w:val="24"/>
          <w:szCs w:val="24"/>
          <w:lang w:val="kk-KZ"/>
        </w:rPr>
      </w:pPr>
      <w:r w:rsidRPr="000F0674">
        <w:rPr>
          <w:rFonts w:ascii="Times New Roman" w:eastAsia="Calibri" w:hAnsi="Times New Roman" w:cs="Times New Roman"/>
          <w:color w:val="000000"/>
          <w:spacing w:val="5"/>
          <w:sz w:val="24"/>
          <w:szCs w:val="24"/>
        </w:rPr>
        <w:t>11</w:t>
      </w:r>
      <w:r w:rsidR="000F0674">
        <w:rPr>
          <w:rFonts w:ascii="Times New Roman" w:eastAsia="Calibri" w:hAnsi="Times New Roman" w:cs="Times New Roman"/>
          <w:color w:val="000000"/>
          <w:spacing w:val="5"/>
          <w:sz w:val="24"/>
          <w:szCs w:val="24"/>
        </w:rPr>
        <w:t>)</w:t>
      </w:r>
      <w:r w:rsidRPr="000F0674">
        <w:rPr>
          <w:rFonts w:ascii="Times New Roman" w:eastAsia="Calibri" w:hAnsi="Times New Roman" w:cs="Times New Roman"/>
          <w:color w:val="000000"/>
          <w:spacing w:val="5"/>
          <w:sz w:val="24"/>
          <w:szCs w:val="24"/>
        </w:rPr>
        <w:t xml:space="preserve"> </w:t>
      </w:r>
      <w:r w:rsidR="0071517A" w:rsidRPr="000F0674">
        <w:rPr>
          <w:rFonts w:ascii="Times New Roman" w:eastAsia="Calibri" w:hAnsi="Times New Roman" w:cs="Times New Roman"/>
          <w:color w:val="000000"/>
          <w:spacing w:val="5"/>
          <w:sz w:val="24"/>
          <w:szCs w:val="24"/>
          <w:lang w:val="kk-KZ"/>
        </w:rPr>
        <w:t>Зертханалық жумыстар мен жобьалар</w:t>
      </w:r>
      <w:r w:rsidRPr="000F0674">
        <w:rPr>
          <w:rFonts w:ascii="Times New Roman" w:eastAsia="Calibri" w:hAnsi="Times New Roman" w:cs="Times New Roman"/>
          <w:color w:val="000000"/>
          <w:spacing w:val="5"/>
          <w:sz w:val="24"/>
          <w:szCs w:val="24"/>
        </w:rPr>
        <w:t xml:space="preserve">: </w:t>
      </w:r>
      <w:proofErr w:type="spellStart"/>
      <w:r w:rsidR="0071517A" w:rsidRPr="000F0674">
        <w:rPr>
          <w:rFonts w:ascii="Times New Roman" w:eastAsia="Calibri" w:hAnsi="Times New Roman" w:cs="Times New Roman"/>
          <w:color w:val="000000"/>
          <w:spacing w:val="5"/>
          <w:sz w:val="24"/>
          <w:szCs w:val="24"/>
        </w:rPr>
        <w:t>Ку</w:t>
      </w:r>
      <w:proofErr w:type="spellEnd"/>
      <w:r w:rsidR="0071517A" w:rsidRPr="000F0674">
        <w:rPr>
          <w:rFonts w:ascii="Times New Roman" w:eastAsia="Calibri" w:hAnsi="Times New Roman" w:cs="Times New Roman"/>
          <w:color w:val="000000"/>
          <w:spacing w:val="5"/>
          <w:sz w:val="24"/>
          <w:szCs w:val="24"/>
          <w:lang w:val="kk-KZ"/>
        </w:rPr>
        <w:t>рстық жұмыс</w:t>
      </w:r>
    </w:p>
    <w:p w:rsidR="000F0674" w:rsidRDefault="000F0674" w:rsidP="000F0674">
      <w:pPr>
        <w:spacing w:after="0" w:line="240" w:lineRule="auto"/>
        <w:ind w:firstLine="567"/>
        <w:jc w:val="both"/>
        <w:rPr>
          <w:rFonts w:ascii="Times New Roman" w:eastAsia="Calibri" w:hAnsi="Times New Roman" w:cs="Times New Roman"/>
          <w:color w:val="000000"/>
          <w:spacing w:val="5"/>
          <w:sz w:val="24"/>
          <w:szCs w:val="24"/>
          <w:lang w:val="kk-KZ"/>
        </w:rPr>
      </w:pPr>
    </w:p>
    <w:p w:rsidR="00F62440" w:rsidRPr="009273B2" w:rsidRDefault="0071517A" w:rsidP="000F0674">
      <w:pPr>
        <w:spacing w:after="0" w:line="240" w:lineRule="auto"/>
        <w:ind w:firstLine="567"/>
        <w:jc w:val="both"/>
        <w:rPr>
          <w:rFonts w:ascii="Times New Roman" w:eastAsia="Calibri" w:hAnsi="Times New Roman" w:cs="Times New Roman"/>
          <w:color w:val="000000"/>
          <w:spacing w:val="5"/>
          <w:sz w:val="24"/>
          <w:szCs w:val="24"/>
          <w:lang w:val="kk-KZ"/>
        </w:rPr>
      </w:pPr>
      <w:r w:rsidRPr="009273B2">
        <w:rPr>
          <w:rFonts w:ascii="Times New Roman" w:eastAsia="Calibri" w:hAnsi="Times New Roman" w:cs="Times New Roman"/>
          <w:color w:val="000000"/>
          <w:spacing w:val="5"/>
          <w:sz w:val="24"/>
          <w:szCs w:val="24"/>
          <w:lang w:val="kk-KZ"/>
        </w:rPr>
        <w:t>Мұғалім Омаров Ж</w:t>
      </w:r>
      <w:r w:rsidR="000F0674">
        <w:rPr>
          <w:rFonts w:ascii="Times New Roman" w:eastAsia="Calibri" w:hAnsi="Times New Roman" w:cs="Times New Roman"/>
          <w:color w:val="000000"/>
          <w:spacing w:val="5"/>
          <w:sz w:val="24"/>
          <w:szCs w:val="24"/>
          <w:lang w:val="kk-KZ"/>
        </w:rPr>
        <w:t>.</w:t>
      </w:r>
      <w:r w:rsidRPr="009273B2">
        <w:rPr>
          <w:rFonts w:ascii="Times New Roman" w:eastAsia="Calibri" w:hAnsi="Times New Roman" w:cs="Times New Roman"/>
          <w:color w:val="000000"/>
          <w:spacing w:val="5"/>
          <w:sz w:val="24"/>
          <w:szCs w:val="24"/>
          <w:lang w:val="kk-KZ"/>
        </w:rPr>
        <w:t>М</w:t>
      </w:r>
      <w:r w:rsidR="000F0674">
        <w:rPr>
          <w:rFonts w:ascii="Times New Roman" w:eastAsia="Calibri" w:hAnsi="Times New Roman" w:cs="Times New Roman"/>
          <w:color w:val="000000"/>
          <w:spacing w:val="5"/>
          <w:sz w:val="24"/>
          <w:szCs w:val="24"/>
          <w:lang w:val="kk-KZ"/>
        </w:rPr>
        <w:t>.</w:t>
      </w:r>
    </w:p>
    <w:p w:rsidR="00F62440" w:rsidRPr="009273B2" w:rsidRDefault="00F62440" w:rsidP="000F0674">
      <w:pPr>
        <w:spacing w:after="0" w:line="240" w:lineRule="auto"/>
        <w:ind w:firstLine="567"/>
        <w:jc w:val="both"/>
        <w:rPr>
          <w:rFonts w:ascii="Times New Roman" w:hAnsi="Times New Roman" w:cs="Times New Roman"/>
          <w:bCs/>
          <w:i/>
          <w:iCs/>
          <w:caps/>
          <w:color w:val="000000"/>
          <w:spacing w:val="5"/>
          <w:sz w:val="24"/>
          <w:szCs w:val="24"/>
          <w:lang w:val="kk-KZ"/>
        </w:rPr>
      </w:pPr>
    </w:p>
    <w:p w:rsidR="00F62440" w:rsidRPr="009273B2" w:rsidRDefault="00F62440" w:rsidP="00F62440">
      <w:pPr>
        <w:rPr>
          <w:rFonts w:ascii="Times New Roman" w:hAnsi="Times New Roman" w:cs="Times New Roman"/>
          <w:i/>
          <w:sz w:val="24"/>
          <w:szCs w:val="24"/>
          <w:lang w:val="kk-KZ"/>
        </w:rPr>
      </w:pPr>
    </w:p>
    <w:p w:rsidR="005136F6" w:rsidRPr="009273B2" w:rsidRDefault="005136F6">
      <w:pPr>
        <w:rPr>
          <w:rFonts w:ascii="Times New Roman" w:hAnsi="Times New Roman" w:cs="Times New Roman"/>
          <w:sz w:val="24"/>
          <w:szCs w:val="24"/>
          <w:lang w:val="kk-KZ"/>
        </w:rPr>
      </w:pPr>
    </w:p>
    <w:sectPr w:rsidR="005136F6" w:rsidRPr="009273B2" w:rsidSect="00513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CAE66"/>
    <w:lvl w:ilvl="0">
      <w:numFmt w:val="bullet"/>
      <w:lvlText w:val="*"/>
      <w:lvlJc w:val="left"/>
    </w:lvl>
  </w:abstractNum>
  <w:num w:numId="1">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62440"/>
    <w:rsid w:val="000F0674"/>
    <w:rsid w:val="00181D1B"/>
    <w:rsid w:val="001E4037"/>
    <w:rsid w:val="005136F6"/>
    <w:rsid w:val="0071517A"/>
    <w:rsid w:val="007604A2"/>
    <w:rsid w:val="009273B2"/>
    <w:rsid w:val="00D64EEC"/>
    <w:rsid w:val="00F62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624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62440"/>
    <w:rPr>
      <w:rFonts w:ascii="Times New Roman" w:eastAsia="Times New Roman" w:hAnsi="Times New Roman" w:cs="Times New Roman"/>
      <w:sz w:val="16"/>
      <w:szCs w:val="16"/>
      <w:lang w:eastAsia="ru-RU"/>
    </w:rPr>
  </w:style>
  <w:style w:type="paragraph" w:styleId="a3">
    <w:name w:val="caption"/>
    <w:basedOn w:val="a"/>
    <w:next w:val="a"/>
    <w:unhideWhenUsed/>
    <w:qFormat/>
    <w:rsid w:val="00F62440"/>
    <w:pPr>
      <w:spacing w:after="0" w:line="240" w:lineRule="auto"/>
      <w:jc w:val="center"/>
    </w:pPr>
    <w:rPr>
      <w:rFonts w:ascii="Times New Roman" w:eastAsia="Times New Roman" w:hAnsi="Times New Roman" w:cs="Times New Roman"/>
      <w:sz w:val="28"/>
      <w:szCs w:val="20"/>
      <w:lang w:eastAsia="ru-RU"/>
    </w:rPr>
  </w:style>
  <w:style w:type="paragraph" w:styleId="a4">
    <w:name w:val="Body Text"/>
    <w:basedOn w:val="a"/>
    <w:link w:val="a5"/>
    <w:unhideWhenUsed/>
    <w:rsid w:val="00F6244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F6244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kudryshova.b</cp:lastModifiedBy>
  <cp:revision>6</cp:revision>
  <dcterms:created xsi:type="dcterms:W3CDTF">2019-03-23T19:00:00Z</dcterms:created>
  <dcterms:modified xsi:type="dcterms:W3CDTF">2019-04-03T06:08:00Z</dcterms:modified>
</cp:coreProperties>
</file>